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41CB" w14:textId="6FE300FB" w:rsidR="00A90B90" w:rsidRPr="003A4BDE" w:rsidRDefault="006A377B">
      <w:pPr>
        <w:rPr>
          <w:rFonts w:ascii="Arial" w:eastAsiaTheme="minorEastAsia" w:hAnsi="Arial" w:cs="Arial"/>
          <w:b/>
          <w:sz w:val="22"/>
          <w:szCs w:val="22"/>
          <w:lang w:eastAsia="zh-CN"/>
        </w:rPr>
      </w:pPr>
      <w:r w:rsidRPr="003A4BDE">
        <w:rPr>
          <w:rFonts w:ascii="Arial" w:eastAsia="Times New Roman" w:hAnsi="Arial" w:cs="Arial"/>
          <w:b/>
          <w:sz w:val="22"/>
          <w:szCs w:val="22"/>
          <w:lang w:eastAsia="zh-CN"/>
        </w:rPr>
        <w:t>3GPP TSG RAN WG2 Meeting #129</w:t>
      </w:r>
      <w:r w:rsidR="00D24A7D" w:rsidRPr="003A4BDE">
        <w:rPr>
          <w:rFonts w:ascii="Arial" w:eastAsiaTheme="minorEastAsia" w:hAnsi="Arial" w:cs="Arial"/>
          <w:b/>
          <w:sz w:val="22"/>
          <w:szCs w:val="22"/>
          <w:lang w:eastAsia="zh-CN"/>
        </w:rPr>
        <w:t>bis</w:t>
      </w:r>
      <w:r w:rsidRPr="003A4BDE">
        <w:rPr>
          <w:rFonts w:ascii="Arial" w:eastAsia="Times New Roman" w:hAnsi="Arial" w:cs="Arial"/>
          <w:b/>
          <w:sz w:val="22"/>
          <w:szCs w:val="22"/>
          <w:lang w:eastAsia="zh-CN"/>
        </w:rPr>
        <w:t xml:space="preserve">            </w:t>
      </w:r>
      <w:r w:rsidRPr="003A4BDE">
        <w:rPr>
          <w:rFonts w:ascii="Arial" w:eastAsia="Times New Roman" w:hAnsi="Arial" w:cs="Arial"/>
          <w:b/>
          <w:sz w:val="22"/>
          <w:szCs w:val="22"/>
          <w:lang w:eastAsia="zh-CN"/>
        </w:rPr>
        <w:tab/>
        <w:t xml:space="preserve">                      </w:t>
      </w:r>
      <w:r w:rsidR="001C6465" w:rsidRPr="001C6465">
        <w:rPr>
          <w:rFonts w:ascii="Arial" w:eastAsia="Times New Roman" w:hAnsi="Arial" w:cs="Arial"/>
          <w:b/>
          <w:sz w:val="22"/>
          <w:szCs w:val="22"/>
          <w:lang w:eastAsia="zh-CN"/>
        </w:rPr>
        <w:t>R2-2503101</w:t>
      </w:r>
    </w:p>
    <w:p w14:paraId="1C47D10E" w14:textId="7B61A701" w:rsidR="00A90B90" w:rsidRPr="003A4BDE" w:rsidRDefault="00D24A7D">
      <w:pPr>
        <w:pStyle w:val="3GPPHeader"/>
        <w:rPr>
          <w:rFonts w:cs="Arial"/>
          <w:sz w:val="22"/>
          <w:szCs w:val="22"/>
        </w:rPr>
      </w:pPr>
      <w:r w:rsidRPr="003A4BDE">
        <w:rPr>
          <w:rFonts w:eastAsiaTheme="minorEastAsia" w:cs="Arial"/>
          <w:sz w:val="22"/>
          <w:szCs w:val="22"/>
        </w:rPr>
        <w:t>Wuhan</w:t>
      </w:r>
      <w:r w:rsidR="006A377B" w:rsidRPr="003A4BDE">
        <w:rPr>
          <w:rFonts w:cs="Arial"/>
          <w:sz w:val="22"/>
          <w:szCs w:val="22"/>
        </w:rPr>
        <w:t xml:space="preserve">, </w:t>
      </w:r>
      <w:r w:rsidRPr="003A4BDE">
        <w:rPr>
          <w:rFonts w:eastAsiaTheme="minorEastAsia" w:cs="Arial"/>
          <w:sz w:val="22"/>
          <w:szCs w:val="22"/>
        </w:rPr>
        <w:t>China</w:t>
      </w:r>
      <w:r w:rsidR="006A377B" w:rsidRPr="003A4BDE">
        <w:rPr>
          <w:rFonts w:cs="Arial"/>
          <w:sz w:val="22"/>
          <w:szCs w:val="22"/>
        </w:rPr>
        <w:t xml:space="preserve">, </w:t>
      </w:r>
      <w:r w:rsidRPr="003A4BDE">
        <w:rPr>
          <w:rFonts w:eastAsiaTheme="minorEastAsia" w:cs="Arial"/>
          <w:sz w:val="22"/>
          <w:szCs w:val="22"/>
        </w:rPr>
        <w:t>April</w:t>
      </w:r>
      <w:r w:rsidR="006A377B" w:rsidRPr="003A4BDE">
        <w:rPr>
          <w:rFonts w:cs="Arial"/>
          <w:sz w:val="22"/>
          <w:szCs w:val="22"/>
        </w:rPr>
        <w:t xml:space="preserve"> 7</w:t>
      </w:r>
      <w:r w:rsidR="006A377B" w:rsidRPr="003A4BDE">
        <w:rPr>
          <w:rFonts w:cs="Arial"/>
          <w:sz w:val="22"/>
          <w:szCs w:val="22"/>
          <w:vertAlign w:val="superscript"/>
        </w:rPr>
        <w:t>th</w:t>
      </w:r>
      <w:r w:rsidR="006A377B" w:rsidRPr="003A4BDE">
        <w:rPr>
          <w:rFonts w:cs="Arial"/>
          <w:sz w:val="22"/>
          <w:szCs w:val="22"/>
        </w:rPr>
        <w:t xml:space="preserve"> – </w:t>
      </w:r>
      <w:r w:rsidRPr="003A4BDE">
        <w:rPr>
          <w:rFonts w:eastAsiaTheme="minorEastAsia" w:cs="Arial"/>
          <w:sz w:val="22"/>
          <w:szCs w:val="22"/>
        </w:rPr>
        <w:t>1</w:t>
      </w:r>
      <w:r w:rsidR="006A377B" w:rsidRPr="003A4BDE">
        <w:rPr>
          <w:rFonts w:cs="Arial"/>
          <w:sz w:val="22"/>
          <w:szCs w:val="22"/>
        </w:rPr>
        <w:t>1</w:t>
      </w:r>
      <w:r w:rsidR="006A377B" w:rsidRPr="003A4BDE">
        <w:rPr>
          <w:rFonts w:cs="Arial"/>
          <w:sz w:val="22"/>
          <w:szCs w:val="22"/>
          <w:vertAlign w:val="superscript"/>
        </w:rPr>
        <w:t>t</w:t>
      </w:r>
      <w:r w:rsidRPr="003A4BDE">
        <w:rPr>
          <w:rFonts w:eastAsiaTheme="minorEastAsia" w:cs="Arial"/>
          <w:sz w:val="22"/>
          <w:szCs w:val="22"/>
          <w:vertAlign w:val="superscript"/>
        </w:rPr>
        <w:t>h</w:t>
      </w:r>
      <w:r w:rsidR="006A377B" w:rsidRPr="003A4BDE">
        <w:rPr>
          <w:rFonts w:cs="Arial"/>
          <w:sz w:val="22"/>
          <w:szCs w:val="22"/>
        </w:rPr>
        <w:t>, 2025</w:t>
      </w:r>
    </w:p>
    <w:p w14:paraId="0A2BC46E" w14:textId="33912C4B" w:rsidR="00A90B90" w:rsidRPr="003A4BDE" w:rsidRDefault="006A377B">
      <w:pPr>
        <w:pStyle w:val="3GPPHeader"/>
        <w:rPr>
          <w:rFonts w:eastAsiaTheme="minorEastAsia" w:cs="Arial"/>
          <w:szCs w:val="24"/>
        </w:rPr>
      </w:pPr>
      <w:r w:rsidRPr="003A4BDE">
        <w:rPr>
          <w:rFonts w:cs="Arial"/>
          <w:sz w:val="22"/>
          <w:szCs w:val="22"/>
        </w:rPr>
        <w:t>Agenda Item:</w:t>
      </w:r>
      <w:r w:rsidRPr="003A4BDE">
        <w:rPr>
          <w:rFonts w:cs="Arial"/>
          <w:sz w:val="22"/>
          <w:szCs w:val="22"/>
        </w:rPr>
        <w:tab/>
      </w:r>
      <w:r w:rsidR="00A57333" w:rsidRPr="003A4BDE">
        <w:rPr>
          <w:rFonts w:eastAsiaTheme="minorEastAsia" w:cs="Arial"/>
          <w:sz w:val="22"/>
          <w:szCs w:val="22"/>
        </w:rPr>
        <w:t>8.10.</w:t>
      </w:r>
      <w:r w:rsidR="00A5678D" w:rsidRPr="003A4BDE">
        <w:rPr>
          <w:rFonts w:eastAsiaTheme="minorEastAsia" w:cs="Arial"/>
          <w:sz w:val="22"/>
          <w:szCs w:val="22"/>
        </w:rPr>
        <w:t>1</w:t>
      </w:r>
    </w:p>
    <w:p w14:paraId="4C1B683B" w14:textId="1F9185A4" w:rsidR="00A90B90" w:rsidRPr="003A4BDE" w:rsidRDefault="006A377B">
      <w:pPr>
        <w:pStyle w:val="3GPPHeader"/>
        <w:rPr>
          <w:rFonts w:cs="Arial"/>
          <w:sz w:val="22"/>
          <w:szCs w:val="22"/>
        </w:rPr>
      </w:pPr>
      <w:r w:rsidRPr="003A4BDE">
        <w:rPr>
          <w:rFonts w:cs="Arial"/>
          <w:sz w:val="22"/>
          <w:szCs w:val="22"/>
        </w:rPr>
        <w:t>Source:</w:t>
      </w:r>
      <w:r w:rsidRPr="003A4BDE">
        <w:rPr>
          <w:rFonts w:cs="Arial"/>
          <w:sz w:val="22"/>
          <w:szCs w:val="22"/>
        </w:rPr>
        <w:tab/>
      </w:r>
      <w:r w:rsidR="00A86D52" w:rsidRPr="003A4BDE">
        <w:rPr>
          <w:rFonts w:cs="Arial"/>
          <w:sz w:val="22"/>
          <w:szCs w:val="22"/>
        </w:rPr>
        <w:t>Ericsson</w:t>
      </w:r>
    </w:p>
    <w:p w14:paraId="527A8915" w14:textId="13E39CA9" w:rsidR="00A90B90" w:rsidRPr="003A4BDE" w:rsidRDefault="006A377B">
      <w:pPr>
        <w:pStyle w:val="3GPPHeader"/>
        <w:rPr>
          <w:rFonts w:eastAsiaTheme="minorEastAsia" w:cs="Arial"/>
          <w:sz w:val="22"/>
          <w:szCs w:val="22"/>
        </w:rPr>
      </w:pPr>
      <w:r w:rsidRPr="003A4BDE">
        <w:rPr>
          <w:rFonts w:cs="Arial"/>
          <w:sz w:val="22"/>
          <w:szCs w:val="22"/>
        </w:rPr>
        <w:t>Title:</w:t>
      </w:r>
      <w:r w:rsidRPr="003A4BDE">
        <w:rPr>
          <w:rFonts w:cs="Arial"/>
          <w:sz w:val="22"/>
          <w:szCs w:val="22"/>
        </w:rPr>
        <w:tab/>
      </w:r>
      <w:r w:rsidR="00454518" w:rsidRPr="003A4BDE">
        <w:rPr>
          <w:rFonts w:cs="Arial"/>
        </w:rPr>
        <w:t>[AT129bis][601][SONMDT] Address open issues for RRC</w:t>
      </w:r>
    </w:p>
    <w:p w14:paraId="44AC736D" w14:textId="2A754A31" w:rsidR="00505D2A" w:rsidRPr="003A4BDE" w:rsidRDefault="00505D2A" w:rsidP="00505D2A">
      <w:pPr>
        <w:pStyle w:val="3GPPHeader"/>
        <w:rPr>
          <w:rFonts w:eastAsiaTheme="minorEastAsia" w:cs="Arial"/>
          <w:sz w:val="22"/>
          <w:szCs w:val="22"/>
        </w:rPr>
      </w:pPr>
      <w:r w:rsidRPr="003A4BDE">
        <w:rPr>
          <w:rFonts w:eastAsiaTheme="minorEastAsia" w:cs="Arial"/>
          <w:sz w:val="22"/>
          <w:szCs w:val="22"/>
        </w:rPr>
        <w:t>Document for</w:t>
      </w:r>
      <w:r w:rsidRPr="003A4BDE">
        <w:rPr>
          <w:rFonts w:cs="Arial"/>
          <w:sz w:val="22"/>
          <w:szCs w:val="22"/>
        </w:rPr>
        <w:t>:</w:t>
      </w:r>
      <w:r w:rsidRPr="003A4BDE">
        <w:rPr>
          <w:rFonts w:cs="Arial"/>
          <w:sz w:val="22"/>
          <w:szCs w:val="22"/>
        </w:rPr>
        <w:tab/>
        <w:t xml:space="preserve">Discussion </w:t>
      </w:r>
      <w:r w:rsidRPr="003A4BDE">
        <w:rPr>
          <w:rFonts w:eastAsiaTheme="minorEastAsia" w:cs="Arial"/>
          <w:sz w:val="22"/>
          <w:szCs w:val="22"/>
        </w:rPr>
        <w:t>and Decision</w:t>
      </w:r>
    </w:p>
    <w:p w14:paraId="40C9B9C4" w14:textId="77777777" w:rsidR="00A90B90" w:rsidRPr="003A4BDE" w:rsidRDefault="006A377B" w:rsidP="00C56D89">
      <w:pPr>
        <w:pStyle w:val="Heading1"/>
        <w:tabs>
          <w:tab w:val="clear" w:pos="4680"/>
          <w:tab w:val="clear" w:pos="9360"/>
        </w:tabs>
        <w:rPr>
          <w:rFonts w:cs="Arial"/>
        </w:rPr>
      </w:pPr>
      <w:r w:rsidRPr="003A4BDE">
        <w:rPr>
          <w:rFonts w:cs="Arial"/>
        </w:rPr>
        <w:t>Introduction</w:t>
      </w:r>
    </w:p>
    <w:p w14:paraId="09AAC812" w14:textId="6E6DBCD5" w:rsidR="00A90B90" w:rsidRPr="003A4BDE" w:rsidRDefault="00A86D52" w:rsidP="00A86D52">
      <w:pPr>
        <w:rPr>
          <w:rFonts w:ascii="Arial" w:hAnsi="Arial" w:cs="Arial"/>
          <w:lang w:val="en-GB" w:eastAsia="zh-CN"/>
        </w:rPr>
      </w:pPr>
      <w:r w:rsidRPr="003A4BDE">
        <w:rPr>
          <w:rFonts w:ascii="Arial" w:hAnsi="Arial" w:cs="Arial"/>
          <w:lang w:val="en-GB" w:eastAsia="zh-CN"/>
        </w:rPr>
        <w:t>This document is to report the re</w:t>
      </w:r>
      <w:r w:rsidR="007A583F">
        <w:rPr>
          <w:rFonts w:ascii="Arial" w:hAnsi="Arial" w:cs="Arial"/>
          <w:lang w:val="en-GB" w:eastAsia="zh-CN"/>
        </w:rPr>
        <w:t>s</w:t>
      </w:r>
      <w:r w:rsidRPr="003A4BDE">
        <w:rPr>
          <w:rFonts w:ascii="Arial" w:hAnsi="Arial" w:cs="Arial"/>
          <w:lang w:val="en-GB" w:eastAsia="zh-CN"/>
        </w:rPr>
        <w:t>ult of the following offline discussion</w:t>
      </w:r>
      <w:r w:rsidR="007A583F">
        <w:rPr>
          <w:rFonts w:ascii="Arial" w:hAnsi="Arial" w:cs="Arial"/>
          <w:lang w:val="en-GB" w:eastAsia="zh-CN"/>
        </w:rPr>
        <w:t xml:space="preserve">. The discussion is to address the open issues in the running RRC SONMDT CR [1]. </w:t>
      </w:r>
    </w:p>
    <w:p w14:paraId="58076B4D" w14:textId="77777777" w:rsidR="00A86D52" w:rsidRPr="003A4BDE" w:rsidRDefault="00A86D52" w:rsidP="00A86D52">
      <w:pPr>
        <w:pStyle w:val="EmailDiscussion"/>
        <w:rPr>
          <w:rFonts w:eastAsia="Times New Roman" w:cs="Arial"/>
          <w:szCs w:val="20"/>
        </w:rPr>
      </w:pPr>
      <w:bookmarkStart w:id="0" w:name="_Toc195022382"/>
      <w:r w:rsidRPr="003A4BDE">
        <w:rPr>
          <w:rFonts w:cs="Arial"/>
        </w:rPr>
        <w:t>[AT129bis][601][SONMDT] Address open issues for RRC (Ericsson)</w:t>
      </w:r>
      <w:bookmarkEnd w:id="0"/>
    </w:p>
    <w:p w14:paraId="2FAC4DE7" w14:textId="77777777" w:rsidR="00A86D52" w:rsidRPr="003A4BDE" w:rsidRDefault="00A86D52" w:rsidP="00A86D52">
      <w:pPr>
        <w:pStyle w:val="EmailDiscussion2"/>
        <w:ind w:left="1619" w:firstLine="0"/>
        <w:rPr>
          <w:rFonts w:cs="Arial"/>
          <w:u w:val="single"/>
        </w:rPr>
      </w:pPr>
      <w:r w:rsidRPr="003A4BDE">
        <w:rPr>
          <w:rFonts w:cs="Arial"/>
          <w:u w:val="single"/>
        </w:rPr>
        <w:t>Scope:</w:t>
      </w:r>
    </w:p>
    <w:p w14:paraId="00356419" w14:textId="77777777" w:rsidR="00A86D52" w:rsidRPr="003A4BDE" w:rsidRDefault="00A86D52" w:rsidP="00A86D52">
      <w:pPr>
        <w:pStyle w:val="EmailDiscussion2"/>
        <w:numPr>
          <w:ilvl w:val="2"/>
          <w:numId w:val="10"/>
        </w:numPr>
        <w:tabs>
          <w:tab w:val="clear" w:pos="1622"/>
          <w:tab w:val="num" w:pos="2160"/>
        </w:tabs>
        <w:rPr>
          <w:rFonts w:cs="Arial"/>
        </w:rPr>
      </w:pPr>
      <w:r w:rsidRPr="003A4BDE">
        <w:rPr>
          <w:rFonts w:cs="Arial"/>
        </w:rPr>
        <w:t>Discuss offline how to proceed with the proposals in R2-2502974 and R2-2502927</w:t>
      </w:r>
    </w:p>
    <w:p w14:paraId="1B4DCA02" w14:textId="77777777" w:rsidR="00A86D52" w:rsidRPr="003A4BDE" w:rsidRDefault="00A86D52" w:rsidP="00A86D52">
      <w:pPr>
        <w:pStyle w:val="EmailDiscussion2"/>
        <w:rPr>
          <w:rFonts w:cs="Arial"/>
          <w:u w:val="single"/>
        </w:rPr>
      </w:pPr>
      <w:r w:rsidRPr="003A4BDE">
        <w:rPr>
          <w:rFonts w:cs="Arial"/>
        </w:rPr>
        <w:t xml:space="preserve">      </w:t>
      </w:r>
      <w:r w:rsidRPr="003A4BDE">
        <w:rPr>
          <w:rFonts w:cs="Arial"/>
          <w:u w:val="single"/>
        </w:rPr>
        <w:t xml:space="preserve">Intended outcome: </w:t>
      </w:r>
    </w:p>
    <w:p w14:paraId="124B67AD" w14:textId="77777777" w:rsidR="00A86D52" w:rsidRPr="003A4BDE" w:rsidRDefault="00A86D52" w:rsidP="00A86D52">
      <w:pPr>
        <w:pStyle w:val="EmailDiscussion2"/>
        <w:numPr>
          <w:ilvl w:val="2"/>
          <w:numId w:val="18"/>
        </w:numPr>
        <w:tabs>
          <w:tab w:val="clear" w:pos="1622"/>
        </w:tabs>
        <w:ind w:left="1980"/>
        <w:rPr>
          <w:rFonts w:cs="Arial"/>
        </w:rPr>
      </w:pPr>
      <w:r w:rsidRPr="003A4BDE">
        <w:rPr>
          <w:rFonts w:cs="Arial"/>
        </w:rPr>
        <w:t>Report in R2-2503101 with agreeable proposals which later can be used to progress running CRs.</w:t>
      </w:r>
    </w:p>
    <w:p w14:paraId="71D51B81" w14:textId="77777777" w:rsidR="00A86D52" w:rsidRPr="003A4BDE" w:rsidRDefault="00A86D52" w:rsidP="00A86D52">
      <w:pPr>
        <w:pStyle w:val="EmailDiscussion2"/>
        <w:rPr>
          <w:rFonts w:cs="Arial"/>
          <w:u w:val="single"/>
        </w:rPr>
      </w:pPr>
      <w:r w:rsidRPr="003A4BDE">
        <w:rPr>
          <w:rFonts w:cs="Arial"/>
        </w:rPr>
        <w:t>     </w:t>
      </w:r>
      <w:r w:rsidRPr="003A4BDE">
        <w:rPr>
          <w:rFonts w:cs="Arial"/>
          <w:u w:val="single"/>
        </w:rPr>
        <w:t xml:space="preserve">Deadline: </w:t>
      </w:r>
    </w:p>
    <w:p w14:paraId="178D24E5" w14:textId="6785CC7B" w:rsidR="00A86D52" w:rsidRPr="003A4BDE" w:rsidRDefault="00A86D52" w:rsidP="00A86D52">
      <w:pPr>
        <w:pStyle w:val="EmailDiscussion2"/>
        <w:numPr>
          <w:ilvl w:val="2"/>
          <w:numId w:val="18"/>
        </w:numPr>
        <w:tabs>
          <w:tab w:val="clear" w:pos="1622"/>
        </w:tabs>
        <w:ind w:left="1980"/>
        <w:rPr>
          <w:rFonts w:cs="Arial"/>
        </w:rPr>
      </w:pPr>
      <w:r w:rsidRPr="003A4BDE">
        <w:rPr>
          <w:rFonts w:cs="Arial"/>
        </w:rPr>
        <w:t xml:space="preserve">Wednesday 17:00. </w:t>
      </w:r>
      <w:r w:rsidRPr="00AD33D0">
        <w:rPr>
          <w:rFonts w:cs="Arial"/>
        </w:rPr>
        <w:t>The intention is to agree over email.</w:t>
      </w:r>
    </w:p>
    <w:p w14:paraId="02156FCA" w14:textId="77777777" w:rsidR="00A86D52" w:rsidRPr="003A4BDE" w:rsidRDefault="00A86D52" w:rsidP="00A86D52">
      <w:pPr>
        <w:rPr>
          <w:rFonts w:ascii="Arial" w:hAnsi="Arial" w:cs="Arial"/>
          <w:lang w:val="en-GB" w:eastAsia="zh-CN"/>
        </w:rPr>
      </w:pPr>
    </w:p>
    <w:p w14:paraId="77CA20AB" w14:textId="77777777" w:rsidR="00A90B90" w:rsidRPr="003A4BDE" w:rsidRDefault="006A377B" w:rsidP="00C56D89">
      <w:pPr>
        <w:pStyle w:val="Heading1"/>
        <w:tabs>
          <w:tab w:val="clear" w:pos="4680"/>
          <w:tab w:val="clear" w:pos="9360"/>
        </w:tabs>
        <w:rPr>
          <w:rFonts w:cs="Arial"/>
        </w:rPr>
      </w:pPr>
      <w:r w:rsidRPr="003A4BDE">
        <w:rPr>
          <w:rFonts w:cs="Arial"/>
        </w:rPr>
        <w:t>Discussion</w:t>
      </w:r>
    </w:p>
    <w:p w14:paraId="25D00547" w14:textId="0F23A344" w:rsidR="00A86D52" w:rsidRPr="003A4BDE" w:rsidRDefault="00A86D52" w:rsidP="002222AA">
      <w:pPr>
        <w:rPr>
          <w:rFonts w:ascii="Arial" w:hAnsi="Arial" w:cs="Arial"/>
          <w:b/>
          <w:bCs/>
          <w:lang w:val="en-GB" w:eastAsia="zh-CN"/>
        </w:rPr>
      </w:pPr>
      <w:r w:rsidRPr="00164CFA">
        <w:rPr>
          <w:rFonts w:ascii="Arial" w:hAnsi="Arial" w:cs="Arial"/>
          <w:lang w:val="en-GB" w:eastAsia="zh-CN"/>
        </w:rPr>
        <w:t xml:space="preserve">The following proposals from </w:t>
      </w:r>
      <w:r w:rsidR="00FA332F">
        <w:rPr>
          <w:rFonts w:ascii="Arial" w:hAnsi="Arial" w:cs="Arial"/>
          <w:lang w:val="en-GB" w:eastAsia="zh-CN"/>
        </w:rPr>
        <w:t xml:space="preserve">[2] </w:t>
      </w:r>
      <w:r w:rsidRPr="00164CFA">
        <w:rPr>
          <w:rFonts w:ascii="Arial" w:hAnsi="Arial" w:cs="Arial"/>
          <w:lang w:val="en-GB" w:eastAsia="zh-CN"/>
        </w:rPr>
        <w:t>are discussed during the offline session</w:t>
      </w:r>
      <w:r w:rsidR="00164CFA">
        <w:rPr>
          <w:rFonts w:ascii="Arial" w:hAnsi="Arial" w:cs="Arial"/>
          <w:lang w:val="en-GB" w:eastAsia="zh-CN"/>
        </w:rPr>
        <w:t>, to resolve the FFS and open issues in the running CR.</w:t>
      </w:r>
    </w:p>
    <w:p w14:paraId="29ED548B" w14:textId="2AF8CCA8" w:rsidR="002222AA" w:rsidRPr="003A4BDE" w:rsidRDefault="002222AA" w:rsidP="002222AA">
      <w:pPr>
        <w:rPr>
          <w:rFonts w:ascii="Arial" w:hAnsi="Arial" w:cs="Arial"/>
          <w:b/>
          <w:bCs/>
          <w:lang w:val="en-GB" w:eastAsia="zh-CN"/>
        </w:rPr>
      </w:pPr>
      <w:r w:rsidRPr="003A4BDE">
        <w:rPr>
          <w:rFonts w:ascii="Arial" w:hAnsi="Arial" w:cs="Arial"/>
          <w:b/>
          <w:bCs/>
          <w:lang w:val="en-GB" w:eastAsia="zh-CN"/>
        </w:rPr>
        <w:t>Observation 1: Two options exist for capturing PCell/PSCell measurements in RLF reports (or SCGFailureInformation):</w:t>
      </w:r>
    </w:p>
    <w:p w14:paraId="10D12E25" w14:textId="77777777" w:rsidR="002222AA" w:rsidRPr="003A4BDE" w:rsidRDefault="002222AA" w:rsidP="002222AA">
      <w:pPr>
        <w:rPr>
          <w:rFonts w:ascii="Arial" w:hAnsi="Arial" w:cs="Arial"/>
          <w:b/>
          <w:bCs/>
          <w:lang w:val="en-GB" w:eastAsia="zh-CN"/>
        </w:rPr>
      </w:pPr>
      <w:r w:rsidRPr="003A4BDE">
        <w:rPr>
          <w:rFonts w:ascii="Arial" w:hAnsi="Arial" w:cs="Arial"/>
          <w:b/>
          <w:bCs/>
          <w:lang w:val="en-GB" w:eastAsia="zh-CN"/>
        </w:rPr>
        <w:t>Option 1:</w:t>
      </w:r>
      <w:r w:rsidRPr="003A4BDE">
        <w:rPr>
          <w:rFonts w:ascii="Arial" w:hAnsi="Arial" w:cs="Arial"/>
        </w:rPr>
        <w:t xml:space="preserve"> </w:t>
      </w:r>
      <w:r w:rsidRPr="003A4BDE">
        <w:rPr>
          <w:rFonts w:ascii="Arial" w:hAnsi="Arial" w:cs="Arial"/>
          <w:b/>
          <w:bCs/>
          <w:lang w:val="en-GB" w:eastAsia="zh-CN"/>
        </w:rPr>
        <w:t>Reuse current stage-3 wording, including PCell/PSCell measurements in neighbour measurements.</w:t>
      </w:r>
    </w:p>
    <w:p w14:paraId="2437D85C" w14:textId="43E59EE1" w:rsidR="002222AA" w:rsidRPr="003A4BDE" w:rsidRDefault="002222AA">
      <w:pPr>
        <w:rPr>
          <w:rFonts w:ascii="Arial" w:hAnsi="Arial" w:cs="Arial"/>
          <w:b/>
          <w:bCs/>
          <w:lang w:val="en-GB" w:eastAsia="zh-CN"/>
        </w:rPr>
      </w:pPr>
      <w:r w:rsidRPr="003A4BDE">
        <w:rPr>
          <w:rFonts w:ascii="Arial" w:hAnsi="Arial" w:cs="Arial"/>
          <w:b/>
          <w:bCs/>
          <w:lang w:val="en-GB" w:eastAsia="zh-CN"/>
        </w:rPr>
        <w:t xml:space="preserve">Option 2: Include PCell/PSCell measurements in </w:t>
      </w:r>
      <w:r w:rsidRPr="003A4BDE">
        <w:rPr>
          <w:rFonts w:ascii="Arial" w:hAnsi="Arial" w:cs="Arial"/>
          <w:b/>
          <w:bCs/>
          <w:i/>
          <w:iCs/>
          <w:lang w:val="en-GB" w:eastAsia="zh-CN"/>
        </w:rPr>
        <w:t>MeasResults</w:t>
      </w:r>
      <w:r w:rsidRPr="003A4BDE">
        <w:rPr>
          <w:rFonts w:ascii="Arial" w:hAnsi="Arial" w:cs="Arial"/>
          <w:b/>
          <w:bCs/>
          <w:lang w:val="en-GB" w:eastAsia="zh-CN"/>
        </w:rPr>
        <w:t xml:space="preserve"> IE and exclude them from neighbour measurements.</w:t>
      </w:r>
    </w:p>
    <w:p w14:paraId="38F65A25" w14:textId="3488433A" w:rsidR="002222AA" w:rsidRPr="003A4BDE" w:rsidRDefault="002222AA" w:rsidP="002222AA">
      <w:pPr>
        <w:rPr>
          <w:rFonts w:ascii="Arial" w:hAnsi="Arial" w:cs="Arial"/>
          <w:b/>
          <w:bCs/>
          <w:lang w:val="en-GB" w:eastAsia="zh-CN"/>
        </w:rPr>
      </w:pPr>
      <w:r w:rsidRPr="003A4BDE">
        <w:rPr>
          <w:rFonts w:ascii="Arial" w:hAnsi="Arial" w:cs="Arial"/>
          <w:b/>
          <w:bCs/>
          <w:lang w:val="en-GB" w:eastAsia="zh-CN"/>
        </w:rPr>
        <w:t xml:space="preserve">Proposal 2: For CHO with candidate SCGs, RAN2 to reuse the current stage-3 description, i.e. </w:t>
      </w:r>
      <w:r w:rsidRPr="003A4BDE">
        <w:rPr>
          <w:rFonts w:ascii="Arial" w:hAnsi="Arial" w:cs="Arial"/>
          <w:b/>
          <w:bCs/>
          <w:lang w:eastAsia="zh-CN"/>
        </w:rPr>
        <w:t> include PCell and PSCell measurement results in neighbor measurements within RLF reports (or SCGFailureInformation)</w:t>
      </w:r>
      <w:r w:rsidRPr="003A4BDE">
        <w:rPr>
          <w:rFonts w:ascii="Arial" w:hAnsi="Arial" w:cs="Arial"/>
          <w:b/>
          <w:bCs/>
          <w:lang w:val="en-GB" w:eastAsia="zh-CN"/>
        </w:rPr>
        <w:t>.</w:t>
      </w:r>
    </w:p>
    <w:p w14:paraId="6916742F" w14:textId="61A990C1" w:rsidR="002222AA" w:rsidRPr="003A4BDE" w:rsidRDefault="002222AA" w:rsidP="002222AA">
      <w:pPr>
        <w:rPr>
          <w:rFonts w:ascii="Arial" w:hAnsi="Arial" w:cs="Arial"/>
          <w:b/>
          <w:bCs/>
          <w:lang w:val="en-GB" w:eastAsia="zh-CN"/>
        </w:rPr>
      </w:pPr>
      <w:r w:rsidRPr="003A4BDE">
        <w:rPr>
          <w:rFonts w:ascii="Arial" w:hAnsi="Arial" w:cs="Arial"/>
          <w:b/>
          <w:bCs/>
          <w:lang w:val="en-GB" w:eastAsia="zh-CN"/>
        </w:rPr>
        <w:t>Proposal 3: For CHO with candidate SCGs, RAN2 to clarify t</w:t>
      </w:r>
      <w:r w:rsidRPr="003A4BDE">
        <w:rPr>
          <w:rFonts w:ascii="Arial" w:hAnsi="Arial" w:cs="Arial"/>
          <w:b/>
          <w:bCs/>
          <w:lang w:eastAsia="zh-CN"/>
        </w:rPr>
        <w:t xml:space="preserve">hat the time duration between two </w:t>
      </w:r>
      <w:r w:rsidRPr="005A5C0E">
        <w:rPr>
          <w:rFonts w:ascii="Arial" w:hAnsi="Arial" w:cs="Arial"/>
          <w:b/>
          <w:bCs/>
          <w:lang w:val="en-GB" w:eastAsia="zh-CN"/>
        </w:rPr>
        <w:t>fulfilled events shall</w:t>
      </w:r>
      <w:r w:rsidRPr="003A4BDE">
        <w:rPr>
          <w:rFonts w:ascii="Arial" w:hAnsi="Arial" w:cs="Arial"/>
          <w:b/>
          <w:bCs/>
          <w:lang w:eastAsia="zh-CN"/>
        </w:rPr>
        <w:t xml:space="preserve"> only be included when both CHO and CPAC conditions are satisfied</w:t>
      </w:r>
      <w:r w:rsidR="002A62D9" w:rsidRPr="003A4BDE">
        <w:rPr>
          <w:rFonts w:ascii="Arial" w:hAnsi="Arial" w:cs="Arial"/>
          <w:b/>
          <w:bCs/>
          <w:lang w:eastAsia="zh-CN"/>
        </w:rPr>
        <w:t xml:space="preserve"> for failure cases</w:t>
      </w:r>
      <w:r w:rsidRPr="003A4BDE">
        <w:rPr>
          <w:rFonts w:ascii="Arial" w:hAnsi="Arial" w:cs="Arial"/>
          <w:b/>
          <w:bCs/>
          <w:lang w:val="en-GB" w:eastAsia="zh-CN"/>
        </w:rPr>
        <w:t>.</w:t>
      </w:r>
    </w:p>
    <w:p w14:paraId="09ABD1FB" w14:textId="77777777" w:rsidR="002222AA" w:rsidRPr="003A4BDE" w:rsidRDefault="002222AA" w:rsidP="002222AA">
      <w:pPr>
        <w:rPr>
          <w:rFonts w:ascii="Arial" w:hAnsi="Arial" w:cs="Arial"/>
          <w:b/>
          <w:bCs/>
          <w:lang w:val="en-GB" w:eastAsia="zh-CN"/>
        </w:rPr>
      </w:pPr>
      <w:r w:rsidRPr="003A4BDE">
        <w:rPr>
          <w:rFonts w:ascii="Arial" w:hAnsi="Arial" w:cs="Arial"/>
          <w:b/>
          <w:bCs/>
          <w:lang w:val="en-GB" w:eastAsia="zh-CN"/>
        </w:rPr>
        <w:t xml:space="preserve">Proposal 4: For CHO with candidate SCGs, RAN2 to explicitly define a new </w:t>
      </w:r>
      <w:r w:rsidRPr="003A4BDE">
        <w:rPr>
          <w:rFonts w:ascii="Arial" w:hAnsi="Arial" w:cs="Arial"/>
          <w:b/>
          <w:bCs/>
          <w:i/>
          <w:iCs/>
          <w:lang w:val="en-GB" w:eastAsia="zh-CN"/>
        </w:rPr>
        <w:t>lastHO-Type</w:t>
      </w:r>
      <w:r w:rsidRPr="003A4BDE">
        <w:rPr>
          <w:rFonts w:ascii="Arial" w:hAnsi="Arial" w:cs="Arial"/>
          <w:b/>
          <w:bCs/>
          <w:lang w:val="en-GB" w:eastAsia="zh-CN"/>
        </w:rPr>
        <w:t xml:space="preserve"> for </w:t>
      </w:r>
      <w:r w:rsidRPr="003A4BDE">
        <w:rPr>
          <w:rFonts w:ascii="Arial" w:hAnsi="Arial" w:cs="Arial"/>
          <w:b/>
          <w:bCs/>
          <w:i/>
          <w:iCs/>
          <w:lang w:val="en-GB" w:eastAsia="zh-CN"/>
        </w:rPr>
        <w:t>CHO with candidate SCGs</w:t>
      </w:r>
      <w:r w:rsidRPr="003A4BDE">
        <w:rPr>
          <w:rFonts w:ascii="Arial" w:eastAsiaTheme="minorEastAsia" w:hAnsi="Arial" w:cs="Arial"/>
          <w:b/>
          <w:bCs/>
          <w:i/>
          <w:iCs/>
          <w:lang w:val="en-GB" w:eastAsia="zh-CN"/>
        </w:rPr>
        <w:t>.</w:t>
      </w:r>
    </w:p>
    <w:p w14:paraId="57360EE6" w14:textId="77777777" w:rsidR="002222AA" w:rsidRPr="003A4BDE" w:rsidRDefault="002222AA" w:rsidP="002222AA">
      <w:pPr>
        <w:rPr>
          <w:rFonts w:ascii="Arial" w:eastAsiaTheme="minorEastAsia" w:hAnsi="Arial" w:cs="Arial"/>
          <w:b/>
          <w:bCs/>
          <w:i/>
          <w:iCs/>
          <w:lang w:val="en-GB" w:eastAsia="zh-CN"/>
        </w:rPr>
      </w:pPr>
      <w:r w:rsidRPr="003A4BDE">
        <w:rPr>
          <w:rFonts w:ascii="Arial" w:hAnsi="Arial" w:cs="Arial"/>
          <w:b/>
          <w:bCs/>
          <w:lang w:val="en-GB" w:eastAsia="zh-CN"/>
        </w:rPr>
        <w:lastRenderedPageBreak/>
        <w:t>Proposal 5: For CHO with candidate SCGs,</w:t>
      </w:r>
      <w:r w:rsidRPr="003A4BDE">
        <w:rPr>
          <w:rFonts w:ascii="Arial" w:hAnsi="Arial" w:cs="Arial"/>
          <w:shd w:val="clear" w:color="auto" w:fill="FFFFFF"/>
        </w:rPr>
        <w:t xml:space="preserve"> </w:t>
      </w:r>
      <w:r w:rsidRPr="003A4BDE">
        <w:rPr>
          <w:rFonts w:ascii="Arial" w:hAnsi="Arial" w:cs="Arial"/>
          <w:b/>
          <w:bCs/>
          <w:lang w:eastAsia="zh-CN"/>
        </w:rPr>
        <w:t xml:space="preserve">logging of elapsed time between fulfilling the last triggering event and handover execution in SHR is not required when only one condition (CHO or CPAC) </w:t>
      </w:r>
      <w:r w:rsidRPr="003A4BDE">
        <w:rPr>
          <w:rFonts w:ascii="Arial" w:hAnsi="Arial" w:cs="Arial"/>
          <w:b/>
          <w:bCs/>
          <w:lang w:val="en-GB" w:eastAsia="zh-CN"/>
        </w:rPr>
        <w:t>is fulfilled</w:t>
      </w:r>
      <w:r w:rsidRPr="003A4BDE">
        <w:rPr>
          <w:rFonts w:ascii="Arial" w:eastAsiaTheme="minorEastAsia" w:hAnsi="Arial" w:cs="Arial"/>
          <w:b/>
          <w:bCs/>
          <w:i/>
          <w:iCs/>
          <w:lang w:val="en-GB" w:eastAsia="zh-CN"/>
        </w:rPr>
        <w:t>.</w:t>
      </w:r>
    </w:p>
    <w:p w14:paraId="55ABF8C4" w14:textId="77777777" w:rsidR="002222AA" w:rsidRPr="003A4BDE" w:rsidRDefault="002222AA" w:rsidP="002222AA">
      <w:pPr>
        <w:rPr>
          <w:rFonts w:ascii="Arial" w:hAnsi="Arial" w:cs="Arial"/>
          <w:b/>
          <w:bCs/>
          <w:lang w:val="en-GB" w:eastAsia="zh-CN"/>
        </w:rPr>
      </w:pPr>
      <w:r w:rsidRPr="003A4BDE">
        <w:rPr>
          <w:rFonts w:ascii="Arial" w:hAnsi="Arial" w:cs="Arial"/>
          <w:b/>
          <w:bCs/>
          <w:lang w:val="en-GB" w:eastAsia="zh-CN"/>
        </w:rPr>
        <w:t>Proposal 6: For CHO with candidate SCGs, RAN2 to agree to include “firstFulfilledConfig”, “timeBetweenFulfillment”, and “timeBetweenLastFulfillmentAndEvent” in the choWithCandidateSCGInfoList IE within the SCGFailureInformation message</w:t>
      </w:r>
      <w:r w:rsidRPr="003A4BDE">
        <w:rPr>
          <w:rFonts w:ascii="Arial" w:eastAsiaTheme="minorEastAsia" w:hAnsi="Arial" w:cs="Arial"/>
          <w:b/>
          <w:bCs/>
          <w:i/>
          <w:iCs/>
          <w:lang w:val="en-GB" w:eastAsia="zh-CN"/>
        </w:rPr>
        <w:t>.</w:t>
      </w:r>
    </w:p>
    <w:p w14:paraId="17323B24" w14:textId="6A6C373C" w:rsidR="00925E68" w:rsidRPr="003A4BDE" w:rsidRDefault="002222AA" w:rsidP="002222AA">
      <w:pPr>
        <w:rPr>
          <w:rFonts w:ascii="Arial" w:hAnsi="Arial" w:cs="Arial"/>
          <w:b/>
          <w:bCs/>
          <w:lang w:val="en-GB" w:eastAsia="zh-CN"/>
        </w:rPr>
      </w:pPr>
      <w:r w:rsidRPr="003A4BDE">
        <w:rPr>
          <w:rFonts w:ascii="Arial" w:hAnsi="Arial" w:cs="Arial"/>
          <w:b/>
          <w:bCs/>
          <w:lang w:val="en-GB" w:eastAsia="zh-CN"/>
        </w:rPr>
        <w:t xml:space="preserve">Proposal 7: For CHO with candidate SCGs, RAN2 to discuss consolidating cell ID and measurement results in SHR (similar to the </w:t>
      </w:r>
      <w:r w:rsidRPr="003A4BDE">
        <w:rPr>
          <w:rFonts w:ascii="Arial" w:hAnsi="Arial" w:cs="Arial"/>
          <w:b/>
          <w:bCs/>
          <w:i/>
          <w:iCs/>
          <w:lang w:val="en-GB" w:eastAsia="zh-CN"/>
        </w:rPr>
        <w:t>sourceCellInfo/targetCellInfo</w:t>
      </w:r>
      <w:r w:rsidRPr="003A4BDE">
        <w:rPr>
          <w:rFonts w:ascii="Arial" w:hAnsi="Arial" w:cs="Arial"/>
          <w:b/>
          <w:bCs/>
          <w:lang w:val="en-GB" w:eastAsia="zh-CN"/>
        </w:rPr>
        <w:t xml:space="preserve"> structure)</w:t>
      </w:r>
    </w:p>
    <w:p w14:paraId="321C8900" w14:textId="61820047" w:rsidR="00925E68" w:rsidRPr="003A4BDE" w:rsidRDefault="002222AA" w:rsidP="002222AA">
      <w:pPr>
        <w:rPr>
          <w:rFonts w:ascii="Arial" w:hAnsi="Arial" w:cs="Arial"/>
          <w:b/>
          <w:bCs/>
          <w:lang w:val="en-GB" w:eastAsia="zh-CN"/>
        </w:rPr>
      </w:pPr>
      <w:r w:rsidRPr="003A4BDE">
        <w:rPr>
          <w:rFonts w:ascii="Arial" w:hAnsi="Arial" w:cs="Arial"/>
          <w:b/>
          <w:bCs/>
          <w:lang w:val="en-GB" w:eastAsia="zh-CN"/>
        </w:rPr>
        <w:t xml:space="preserve">Proposal 8: RAN2 should discuss standardized wording for successful LTM execution in stage-3 specifications (e.g., "UE confirms network received first UL data" or "successful transmission of </w:t>
      </w:r>
      <w:r w:rsidRPr="003A4BDE">
        <w:rPr>
          <w:rFonts w:ascii="Arial" w:hAnsi="Arial" w:cs="Arial"/>
          <w:b/>
          <w:bCs/>
          <w:i/>
          <w:iCs/>
          <w:lang w:val="en-GB" w:eastAsia="zh-CN"/>
        </w:rPr>
        <w:t>RRCReconfigurationComplete</w:t>
      </w:r>
      <w:r w:rsidRPr="003A4BDE">
        <w:rPr>
          <w:rFonts w:ascii="Arial" w:hAnsi="Arial" w:cs="Arial"/>
          <w:b/>
          <w:bCs/>
          <w:lang w:val="en-GB" w:eastAsia="zh-CN"/>
        </w:rPr>
        <w:t>").</w:t>
      </w:r>
    </w:p>
    <w:p w14:paraId="5D5A73A9" w14:textId="77777777" w:rsidR="00610C73" w:rsidRDefault="00610C73" w:rsidP="002222AA">
      <w:pPr>
        <w:rPr>
          <w:rFonts w:ascii="Arial" w:hAnsi="Arial" w:cs="Arial"/>
          <w:b/>
          <w:bCs/>
          <w:lang w:val="en-GB" w:eastAsia="zh-CN"/>
        </w:rPr>
      </w:pPr>
    </w:p>
    <w:p w14:paraId="0519F61E" w14:textId="66B794C3" w:rsidR="00610C73" w:rsidRPr="00610C73" w:rsidRDefault="00610C73" w:rsidP="002222AA">
      <w:pPr>
        <w:rPr>
          <w:rFonts w:ascii="Arial" w:hAnsi="Arial" w:cs="Arial"/>
          <w:lang w:val="en-GB"/>
        </w:rPr>
      </w:pPr>
      <w:r w:rsidRPr="00610C73">
        <w:rPr>
          <w:rFonts w:ascii="Arial" w:hAnsi="Arial" w:cs="Arial"/>
          <w:lang w:val="en-GB"/>
        </w:rPr>
        <w:t xml:space="preserve">The following proposals </w:t>
      </w:r>
      <w:r>
        <w:rPr>
          <w:rFonts w:ascii="Arial" w:hAnsi="Arial" w:cs="Arial"/>
          <w:lang w:val="en-GB"/>
        </w:rPr>
        <w:t xml:space="preserve">from [2] are </w:t>
      </w:r>
      <w:r w:rsidRPr="00610C73">
        <w:rPr>
          <w:rFonts w:ascii="Arial" w:hAnsi="Arial" w:cs="Arial"/>
          <w:lang w:val="en-GB"/>
        </w:rPr>
        <w:t>not discussed</w:t>
      </w:r>
      <w:r>
        <w:rPr>
          <w:rFonts w:ascii="Arial" w:hAnsi="Arial" w:cs="Arial"/>
          <w:lang w:val="en-GB"/>
        </w:rPr>
        <w:t xml:space="preserve"> during the offline session</w:t>
      </w:r>
      <w:r w:rsidRPr="00610C73">
        <w:rPr>
          <w:rFonts w:ascii="Arial" w:hAnsi="Arial" w:cs="Arial"/>
          <w:lang w:val="en-GB"/>
        </w:rPr>
        <w:t xml:space="preserve"> and can be resubmitted to the next </w:t>
      </w:r>
      <w:r w:rsidR="006652C2">
        <w:rPr>
          <w:rFonts w:ascii="Arial" w:hAnsi="Arial" w:cs="Arial"/>
          <w:lang w:val="en-GB"/>
        </w:rPr>
        <w:t xml:space="preserve">3GPP </w:t>
      </w:r>
      <w:r w:rsidRPr="00610C73">
        <w:rPr>
          <w:rFonts w:ascii="Arial" w:hAnsi="Arial" w:cs="Arial"/>
          <w:lang w:val="en-GB"/>
        </w:rPr>
        <w:t>meeting</w:t>
      </w:r>
      <w:r w:rsidR="006652C2">
        <w:rPr>
          <w:rFonts w:ascii="Arial" w:hAnsi="Arial" w:cs="Arial"/>
          <w:lang w:val="en-GB"/>
        </w:rPr>
        <w:t xml:space="preserve"> for the further discussion</w:t>
      </w:r>
      <w:r w:rsidRPr="00610C73">
        <w:rPr>
          <w:rFonts w:ascii="Arial" w:hAnsi="Arial" w:cs="Arial"/>
          <w:lang w:val="en-GB"/>
        </w:rPr>
        <w:t xml:space="preserve">. </w:t>
      </w:r>
    </w:p>
    <w:p w14:paraId="5B3EC711" w14:textId="7214053D" w:rsidR="002222AA" w:rsidRPr="003A4BDE" w:rsidRDefault="002222AA" w:rsidP="002222AA">
      <w:pPr>
        <w:rPr>
          <w:rFonts w:ascii="Arial" w:hAnsi="Arial" w:cs="Arial"/>
          <w:b/>
          <w:bCs/>
          <w:lang w:val="en-GB" w:eastAsia="zh-CN"/>
        </w:rPr>
      </w:pPr>
      <w:r w:rsidRPr="003A4BDE">
        <w:rPr>
          <w:rFonts w:ascii="Arial" w:hAnsi="Arial" w:cs="Arial"/>
          <w:b/>
          <w:bCs/>
          <w:lang w:val="en-GB" w:eastAsia="zh-CN"/>
        </w:rPr>
        <w:t xml:space="preserve">Proposal 9: RAN2 to send an LS to RAN3 to determine whether to implicitly introduce </w:t>
      </w:r>
      <w:r w:rsidRPr="003A4BDE">
        <w:rPr>
          <w:rFonts w:ascii="Arial" w:hAnsi="Arial" w:cs="Arial"/>
          <w:b/>
          <w:bCs/>
          <w:i/>
          <w:iCs/>
          <w:lang w:val="en-GB" w:eastAsia="zh-CN"/>
        </w:rPr>
        <w:t>ltmCandidate</w:t>
      </w:r>
      <w:r w:rsidRPr="003A4BDE">
        <w:rPr>
          <w:rFonts w:ascii="Arial" w:hAnsi="Arial" w:cs="Arial"/>
          <w:b/>
          <w:bCs/>
          <w:lang w:val="en-GB" w:eastAsia="zh-CN"/>
        </w:rPr>
        <w:t xml:space="preserve"> in SHR, i.e. add a list indicating which LTM candidates the UE had in the SHR.</w:t>
      </w:r>
    </w:p>
    <w:p w14:paraId="37A1275F" w14:textId="77777777" w:rsidR="002222AA" w:rsidRPr="003A4BDE" w:rsidRDefault="002222AA" w:rsidP="002222AA">
      <w:pPr>
        <w:rPr>
          <w:rFonts w:ascii="Arial" w:hAnsi="Arial" w:cs="Arial"/>
          <w:b/>
          <w:bCs/>
          <w:lang w:val="en-GB" w:eastAsia="zh-CN"/>
        </w:rPr>
      </w:pPr>
      <w:r w:rsidRPr="003A4BDE">
        <w:rPr>
          <w:rFonts w:ascii="Arial" w:hAnsi="Arial" w:cs="Arial"/>
          <w:b/>
          <w:bCs/>
          <w:lang w:val="en-GB" w:eastAsia="zh-CN"/>
        </w:rPr>
        <w:t>Proposal 10: For SDT, RAN2 to clarify that there are two scenarios that UE needs to log DL RSRP and UL data volume in the RA-report:</w:t>
      </w:r>
    </w:p>
    <w:p w14:paraId="3C703224" w14:textId="77777777" w:rsidR="002222AA" w:rsidRPr="003A4BDE" w:rsidRDefault="002222AA" w:rsidP="002222AA">
      <w:pPr>
        <w:rPr>
          <w:rFonts w:ascii="Arial" w:hAnsi="Arial" w:cs="Arial"/>
          <w:b/>
          <w:bCs/>
          <w:lang w:val="en-GB" w:eastAsia="zh-CN"/>
        </w:rPr>
      </w:pPr>
      <w:r w:rsidRPr="003A4BDE">
        <w:rPr>
          <w:rFonts w:ascii="Arial" w:hAnsi="Arial" w:cs="Arial"/>
          <w:b/>
          <w:bCs/>
          <w:lang w:val="en-GB" w:eastAsia="zh-CN"/>
        </w:rPr>
        <w:tab/>
        <w:t>Case 1: UE initiated SDT but failed execution.</w:t>
      </w:r>
    </w:p>
    <w:p w14:paraId="3740659F" w14:textId="77777777" w:rsidR="002222AA" w:rsidRPr="003A4BDE" w:rsidRDefault="002222AA" w:rsidP="002222AA">
      <w:pPr>
        <w:rPr>
          <w:rFonts w:ascii="Arial" w:hAnsi="Arial" w:cs="Arial"/>
          <w:b/>
          <w:bCs/>
          <w:lang w:val="en-GB" w:eastAsia="zh-CN"/>
        </w:rPr>
      </w:pPr>
      <w:r w:rsidRPr="003A4BDE">
        <w:rPr>
          <w:rFonts w:ascii="Arial" w:hAnsi="Arial" w:cs="Arial"/>
          <w:b/>
          <w:bCs/>
          <w:lang w:val="en-GB" w:eastAsia="zh-CN"/>
        </w:rPr>
        <w:tab/>
        <w:t>Case 2: UE failed to initiate RA-SDT and instead initiated RACH.</w:t>
      </w:r>
    </w:p>
    <w:p w14:paraId="1E233A98" w14:textId="39687B01" w:rsidR="00A86D52" w:rsidRDefault="002222AA">
      <w:pPr>
        <w:rPr>
          <w:rFonts w:ascii="Arial" w:hAnsi="Arial" w:cs="Arial"/>
          <w:b/>
          <w:bCs/>
          <w:lang w:val="en-GB" w:eastAsia="zh-CN"/>
        </w:rPr>
      </w:pPr>
      <w:r w:rsidRPr="003A4BDE">
        <w:rPr>
          <w:rFonts w:ascii="Arial" w:hAnsi="Arial" w:cs="Arial"/>
          <w:b/>
          <w:bCs/>
          <w:lang w:val="en-GB" w:eastAsia="zh-CN"/>
        </w:rPr>
        <w:t>Proposal 11: For SDT, t</w:t>
      </w:r>
      <w:r w:rsidRPr="003A4BDE">
        <w:rPr>
          <w:rFonts w:ascii="Arial" w:hAnsi="Arial" w:cs="Arial"/>
          <w:b/>
          <w:bCs/>
          <w:lang w:eastAsia="zh-CN"/>
        </w:rPr>
        <w:t>he maximum value of 172800 in </w:t>
      </w:r>
      <w:r w:rsidRPr="003A4BDE">
        <w:rPr>
          <w:rFonts w:ascii="Arial" w:hAnsi="Arial" w:cs="Arial"/>
          <w:b/>
          <w:bCs/>
          <w:i/>
          <w:iCs/>
          <w:lang w:eastAsia="zh-CN"/>
        </w:rPr>
        <w:t>timeSinceSdtExecution</w:t>
      </w:r>
      <w:r w:rsidRPr="003A4BDE">
        <w:rPr>
          <w:rFonts w:ascii="Arial" w:hAnsi="Arial" w:cs="Arial"/>
          <w:b/>
          <w:bCs/>
          <w:lang w:eastAsia="zh-CN"/>
        </w:rPr>
        <w:t> IE shall indicate 172800 seconds or longer</w:t>
      </w:r>
      <w:r w:rsidRPr="003A4BDE">
        <w:rPr>
          <w:rFonts w:ascii="Arial" w:hAnsi="Arial" w:cs="Arial"/>
          <w:b/>
          <w:bCs/>
          <w:lang w:val="en-GB" w:eastAsia="zh-CN"/>
        </w:rPr>
        <w:t>.</w:t>
      </w:r>
    </w:p>
    <w:p w14:paraId="59237E5C" w14:textId="77777777" w:rsidR="00CA2961" w:rsidRPr="00CA2961" w:rsidRDefault="00CA2961">
      <w:pPr>
        <w:rPr>
          <w:rFonts w:ascii="Arial" w:hAnsi="Arial" w:cs="Arial"/>
          <w:b/>
          <w:bCs/>
          <w:lang w:val="en-GB" w:eastAsia="zh-CN"/>
        </w:rPr>
      </w:pPr>
    </w:p>
    <w:p w14:paraId="2DA12ED4" w14:textId="1768B1D4" w:rsidR="00A86D52" w:rsidRPr="003A4BDE" w:rsidRDefault="007A58CF">
      <w:pPr>
        <w:rPr>
          <w:rFonts w:ascii="Arial" w:hAnsi="Arial" w:cs="Arial"/>
          <w:lang w:val="en-GB"/>
        </w:rPr>
      </w:pPr>
      <w:r>
        <w:rPr>
          <w:rFonts w:ascii="Arial" w:hAnsi="Arial" w:cs="Arial"/>
          <w:lang w:val="en-GB"/>
        </w:rPr>
        <w:t>We also discussed the</w:t>
      </w:r>
      <w:r w:rsidR="0003139A" w:rsidRPr="003A4BDE">
        <w:rPr>
          <w:rFonts w:ascii="Arial" w:hAnsi="Arial" w:cs="Arial"/>
          <w:lang w:val="en-GB"/>
        </w:rPr>
        <w:t xml:space="preserve"> following proposals </w:t>
      </w:r>
      <w:r>
        <w:rPr>
          <w:rFonts w:ascii="Arial" w:hAnsi="Arial" w:cs="Arial"/>
          <w:lang w:val="en-GB"/>
        </w:rPr>
        <w:t>b</w:t>
      </w:r>
      <w:r w:rsidR="0003139A" w:rsidRPr="003A4BDE">
        <w:rPr>
          <w:rFonts w:ascii="Arial" w:hAnsi="Arial" w:cs="Arial"/>
          <w:lang w:val="en-GB"/>
        </w:rPr>
        <w:t>ased on the [</w:t>
      </w:r>
      <w:r>
        <w:rPr>
          <w:rFonts w:ascii="Arial" w:hAnsi="Arial" w:cs="Arial"/>
          <w:lang w:val="en-GB"/>
        </w:rPr>
        <w:t>3</w:t>
      </w:r>
      <w:r w:rsidR="0003139A" w:rsidRPr="003A4BDE">
        <w:rPr>
          <w:rFonts w:ascii="Arial" w:hAnsi="Arial" w:cs="Arial"/>
          <w:lang w:val="en-GB"/>
        </w:rPr>
        <w:t>]</w:t>
      </w:r>
    </w:p>
    <w:p w14:paraId="61958387" w14:textId="77777777" w:rsidR="0003139A" w:rsidRPr="003A4BDE" w:rsidRDefault="0003139A" w:rsidP="0003139A">
      <w:pPr>
        <w:rPr>
          <w:rFonts w:ascii="Arial" w:hAnsi="Arial" w:cs="Arial"/>
        </w:rPr>
      </w:pPr>
      <w:r w:rsidRPr="003A4BDE">
        <w:rPr>
          <w:rFonts w:ascii="Arial" w:hAnsi="Arial" w:cs="Arial"/>
        </w:rPr>
        <w:t># for LTM</w:t>
      </w:r>
    </w:p>
    <w:p w14:paraId="3FE3C5A8" w14:textId="77777777" w:rsidR="0003139A" w:rsidRPr="003A4BDE" w:rsidRDefault="0003139A" w:rsidP="0003139A">
      <w:pPr>
        <w:pStyle w:val="Proposal"/>
        <w:numPr>
          <w:ilvl w:val="0"/>
          <w:numId w:val="20"/>
        </w:numPr>
        <w:tabs>
          <w:tab w:val="left" w:pos="1304"/>
        </w:tabs>
        <w:rPr>
          <w:rFonts w:cs="Arial"/>
          <w:lang w:val="en-US"/>
        </w:rPr>
      </w:pPr>
      <w:r w:rsidRPr="003A4BDE">
        <w:rPr>
          <w:rFonts w:cs="Arial"/>
          <w:lang w:val="en-US"/>
        </w:rPr>
        <w:t>Follow CHO like mechanism (i.e., a single rlf-Report for the RLF/HOF, including LTM recovery cell ID) for a consecutive LTM cell switch failure, i.e., an RLF/HOF at source or target cell followed by an HOF during LTM recovery.</w:t>
      </w:r>
    </w:p>
    <w:p w14:paraId="2022A24A" w14:textId="77777777" w:rsidR="0003139A" w:rsidRPr="003A4BDE" w:rsidRDefault="0003139A" w:rsidP="0003139A">
      <w:pPr>
        <w:pStyle w:val="Proposal"/>
        <w:rPr>
          <w:rFonts w:cs="Arial"/>
          <w:lang w:val="en-US"/>
        </w:rPr>
      </w:pPr>
      <w:r w:rsidRPr="003A4BDE">
        <w:rPr>
          <w:rFonts w:cs="Arial"/>
          <w:lang w:val="en-US"/>
        </w:rPr>
        <w:t xml:space="preserve">RAN2 to adopt one of the following options to fetch the SHR possibly generated at later stage (i.e., after the </w:t>
      </w:r>
      <w:r w:rsidRPr="003A4BDE">
        <w:rPr>
          <w:rFonts w:cs="Arial"/>
          <w:i/>
          <w:iCs/>
          <w:lang w:val="en-US"/>
        </w:rPr>
        <w:t>RRCReconfigurationComplete</w:t>
      </w:r>
      <w:r w:rsidRPr="003A4BDE">
        <w:rPr>
          <w:rFonts w:cs="Arial"/>
          <w:lang w:val="en-US"/>
        </w:rPr>
        <w:t xml:space="preserve"> message):</w:t>
      </w:r>
      <w:r w:rsidRPr="003A4BDE">
        <w:rPr>
          <w:rFonts w:cs="Arial"/>
          <w:lang w:val="en-US"/>
        </w:rPr>
        <w:br/>
        <w:t>1. Leave it to network implementation, e.g., network blindly fetches the possible SHR later;</w:t>
      </w:r>
      <w:r w:rsidRPr="003A4BDE">
        <w:rPr>
          <w:rFonts w:cs="Arial"/>
          <w:lang w:val="en-US"/>
        </w:rPr>
        <w:br/>
        <w:t xml:space="preserve">2. Adopt an enhanced way to allow UE to proactively provide </w:t>
      </w:r>
      <w:r w:rsidRPr="003A4BDE">
        <w:rPr>
          <w:rFonts w:cs="Arial"/>
          <w:i/>
          <w:iCs/>
          <w:lang w:val="en-US"/>
        </w:rPr>
        <w:t>successHO-InfoAvailable</w:t>
      </w:r>
      <w:r w:rsidRPr="003A4BDE">
        <w:rPr>
          <w:rFonts w:cs="Arial"/>
          <w:lang w:val="en-US"/>
        </w:rPr>
        <w:t xml:space="preserve"> to network at later stage.</w:t>
      </w:r>
    </w:p>
    <w:p w14:paraId="6BB8A5B4" w14:textId="77777777" w:rsidR="0003139A" w:rsidRPr="003A4BDE" w:rsidRDefault="0003139A" w:rsidP="0003139A">
      <w:pPr>
        <w:pStyle w:val="Proposal"/>
        <w:rPr>
          <w:rFonts w:cs="Arial"/>
          <w:lang w:val="en-US"/>
        </w:rPr>
      </w:pPr>
      <w:r w:rsidRPr="003A4BDE">
        <w:rPr>
          <w:rFonts w:cs="Arial"/>
          <w:lang w:val="en-US"/>
        </w:rPr>
        <w:t xml:space="preserve">Adding beam information associated with </w:t>
      </w:r>
      <w:r w:rsidRPr="003A4BDE">
        <w:rPr>
          <w:rFonts w:cs="Arial"/>
          <w:i/>
          <w:iCs/>
          <w:lang w:val="en-US"/>
        </w:rPr>
        <w:t>ltm-RecoveryCellId</w:t>
      </w:r>
      <w:r w:rsidRPr="003A4BDE">
        <w:rPr>
          <w:rFonts w:cs="Arial"/>
          <w:lang w:val="en-US"/>
        </w:rPr>
        <w:t>.</w:t>
      </w:r>
    </w:p>
    <w:p w14:paraId="25B9ECC5" w14:textId="77777777" w:rsidR="0003139A" w:rsidRPr="003A4BDE" w:rsidRDefault="0003139A" w:rsidP="0003139A">
      <w:pPr>
        <w:pStyle w:val="Proposal"/>
        <w:rPr>
          <w:rFonts w:cs="Arial"/>
          <w:lang w:val="en-US"/>
        </w:rPr>
      </w:pPr>
      <w:r w:rsidRPr="003A4BDE">
        <w:rPr>
          <w:rFonts w:cs="Arial"/>
          <w:lang w:val="en-US"/>
        </w:rPr>
        <w:t>Apply how to record L1 measurements in the running CR as in Section 6.</w:t>
      </w:r>
    </w:p>
    <w:p w14:paraId="68BCF723" w14:textId="77777777" w:rsidR="0003139A" w:rsidRPr="003A4BDE" w:rsidRDefault="0003139A" w:rsidP="0003139A">
      <w:pPr>
        <w:rPr>
          <w:rFonts w:ascii="Arial" w:hAnsi="Arial" w:cs="Arial"/>
        </w:rPr>
      </w:pPr>
      <w:r w:rsidRPr="003A4BDE">
        <w:rPr>
          <w:rFonts w:ascii="Arial" w:hAnsi="Arial" w:cs="Arial"/>
        </w:rPr>
        <w:t># for CHO with candidate SCG(s)</w:t>
      </w:r>
    </w:p>
    <w:p w14:paraId="3461F50C" w14:textId="77777777" w:rsidR="0003139A" w:rsidRPr="003A4BDE" w:rsidRDefault="0003139A" w:rsidP="0003139A">
      <w:pPr>
        <w:pStyle w:val="Proposal"/>
        <w:rPr>
          <w:rFonts w:cs="Arial"/>
          <w:lang w:val="en-US"/>
        </w:rPr>
      </w:pPr>
      <w:r w:rsidRPr="003A4BDE">
        <w:rPr>
          <w:rFonts w:cs="Arial"/>
          <w:lang w:val="en-US"/>
        </w:rPr>
        <w:t>Apply how to capture the evaluation to the CHO with candidate SCG(s) in running CR as in Section 6.</w:t>
      </w:r>
    </w:p>
    <w:p w14:paraId="2D02A673" w14:textId="77777777" w:rsidR="0003139A" w:rsidRPr="003A4BDE" w:rsidRDefault="0003139A" w:rsidP="0003139A">
      <w:pPr>
        <w:pStyle w:val="Proposal"/>
        <w:rPr>
          <w:rFonts w:cs="Arial"/>
        </w:rPr>
      </w:pPr>
      <w:r w:rsidRPr="003A4BDE">
        <w:rPr>
          <w:rFonts w:cs="Arial"/>
        </w:rPr>
        <w:t>To avoid duplication in case of two reports being generated CHO with candidate SCGs, any redundancy (e.g., measurements) are recorded in the reports for PCell (i.e., RLF Report, SHR).</w:t>
      </w:r>
    </w:p>
    <w:p w14:paraId="59B8627E" w14:textId="77777777" w:rsidR="0003139A" w:rsidRPr="003A4BDE" w:rsidRDefault="0003139A" w:rsidP="0003139A">
      <w:pPr>
        <w:pStyle w:val="Proposal"/>
        <w:rPr>
          <w:rFonts w:cs="Arial"/>
          <w:lang w:val="en-US"/>
        </w:rPr>
      </w:pPr>
      <w:r w:rsidRPr="003A4BDE">
        <w:rPr>
          <w:rFonts w:cs="Arial"/>
          <w:lang w:val="en-US"/>
        </w:rPr>
        <w:lastRenderedPageBreak/>
        <w:t xml:space="preserve">Reuse CHO as the </w:t>
      </w:r>
      <w:r w:rsidRPr="003A4BDE">
        <w:rPr>
          <w:rFonts w:cs="Arial"/>
          <w:i/>
          <w:iCs/>
          <w:lang w:val="en-US"/>
        </w:rPr>
        <w:t>lastHO-Type</w:t>
      </w:r>
      <w:r w:rsidRPr="003A4BDE">
        <w:rPr>
          <w:rFonts w:cs="Arial"/>
          <w:lang w:val="en-US"/>
        </w:rPr>
        <w:t xml:space="preserve"> for CHO with candidate SCG(s).</w:t>
      </w:r>
    </w:p>
    <w:p w14:paraId="682EAC51" w14:textId="77777777" w:rsidR="0003139A" w:rsidRPr="003A4BDE" w:rsidRDefault="0003139A">
      <w:pPr>
        <w:rPr>
          <w:rFonts w:ascii="Arial" w:hAnsi="Arial" w:cs="Arial"/>
        </w:rPr>
      </w:pPr>
    </w:p>
    <w:p w14:paraId="3B0FED20" w14:textId="0E5C90DC" w:rsidR="00A86D52" w:rsidRPr="003A4BDE" w:rsidRDefault="0003139A" w:rsidP="0003139A">
      <w:pPr>
        <w:pStyle w:val="Heading1"/>
        <w:tabs>
          <w:tab w:val="clear" w:pos="4680"/>
          <w:tab w:val="clear" w:pos="9360"/>
        </w:tabs>
        <w:rPr>
          <w:rFonts w:cs="Arial"/>
        </w:rPr>
      </w:pPr>
      <w:r w:rsidRPr="003A4BDE">
        <w:rPr>
          <w:rFonts w:cs="Arial"/>
        </w:rPr>
        <w:t>Conclusion</w:t>
      </w:r>
    </w:p>
    <w:p w14:paraId="00693079" w14:textId="4EC5F2E9" w:rsidR="00A86D52" w:rsidRPr="003A4BDE" w:rsidRDefault="0003139A">
      <w:pPr>
        <w:rPr>
          <w:rFonts w:ascii="Arial" w:hAnsi="Arial" w:cs="Arial"/>
          <w:lang w:val="en-GB"/>
        </w:rPr>
      </w:pPr>
      <w:r w:rsidRPr="003A4BDE">
        <w:rPr>
          <w:rFonts w:ascii="Arial" w:hAnsi="Arial" w:cs="Arial"/>
          <w:lang w:val="en-GB"/>
        </w:rPr>
        <w:t xml:space="preserve">The following </w:t>
      </w:r>
      <w:r w:rsidR="000D5024">
        <w:rPr>
          <w:rFonts w:ascii="Arial" w:hAnsi="Arial" w:cs="Arial"/>
          <w:lang w:val="en-GB"/>
        </w:rPr>
        <w:t>conclusion on the FFS and open issues are made. It has been agreed to endorse them over email and no more online discussion is needed.</w:t>
      </w:r>
    </w:p>
    <w:p w14:paraId="68D95B77" w14:textId="58F0EAC9" w:rsidR="002A2B9B" w:rsidRPr="008C5784" w:rsidRDefault="002A2B9B" w:rsidP="00D448AD">
      <w:pPr>
        <w:pBdr>
          <w:top w:val="single" w:sz="4" w:space="1" w:color="auto"/>
          <w:left w:val="single" w:sz="4" w:space="4" w:color="auto"/>
          <w:bottom w:val="single" w:sz="4" w:space="1" w:color="auto"/>
          <w:right w:val="single" w:sz="4" w:space="4" w:color="auto"/>
        </w:pBdr>
        <w:rPr>
          <w:rFonts w:ascii="Arial" w:hAnsi="Arial" w:cs="Arial"/>
          <w:lang w:val="en-GB" w:eastAsia="zh-CN"/>
        </w:rPr>
      </w:pPr>
      <w:r w:rsidRPr="008C5784">
        <w:rPr>
          <w:rFonts w:ascii="Arial" w:hAnsi="Arial" w:cs="Arial"/>
          <w:lang w:val="en-GB" w:eastAsia="zh-CN"/>
        </w:rPr>
        <w:t>For agreement over email</w:t>
      </w:r>
      <w:r w:rsidR="00351782">
        <w:rPr>
          <w:rFonts w:ascii="Arial" w:hAnsi="Arial" w:cs="Arial"/>
          <w:lang w:val="en-GB" w:eastAsia="zh-CN"/>
        </w:rPr>
        <w:t xml:space="preserve"> (no more online </w:t>
      </w:r>
      <w:r w:rsidR="00825DDC">
        <w:rPr>
          <w:rFonts w:ascii="Arial" w:hAnsi="Arial" w:cs="Arial"/>
          <w:lang w:val="en-GB" w:eastAsia="zh-CN"/>
        </w:rPr>
        <w:t>discussion</w:t>
      </w:r>
      <w:r w:rsidR="00351782">
        <w:rPr>
          <w:rFonts w:ascii="Arial" w:hAnsi="Arial" w:cs="Arial"/>
          <w:lang w:val="en-GB" w:eastAsia="zh-CN"/>
        </w:rPr>
        <w:t xml:space="preserve"> </w:t>
      </w:r>
      <w:r w:rsidR="00825DDC">
        <w:rPr>
          <w:rFonts w:ascii="Arial" w:hAnsi="Arial" w:cs="Arial"/>
          <w:lang w:val="en-GB" w:eastAsia="zh-CN"/>
        </w:rPr>
        <w:t xml:space="preserve">(e.g., comeback session) </w:t>
      </w:r>
      <w:r w:rsidR="00351782">
        <w:rPr>
          <w:rFonts w:ascii="Arial" w:hAnsi="Arial" w:cs="Arial"/>
          <w:lang w:val="en-GB" w:eastAsia="zh-CN"/>
        </w:rPr>
        <w:t>is needed)</w:t>
      </w:r>
    </w:p>
    <w:p w14:paraId="737B0AE0" w14:textId="26A6D22A" w:rsidR="00792DB7" w:rsidRPr="003A4BDE" w:rsidRDefault="002A62D9" w:rsidP="00D448AD">
      <w:pPr>
        <w:pBdr>
          <w:top w:val="single" w:sz="4" w:space="1" w:color="auto"/>
          <w:left w:val="single" w:sz="4" w:space="4" w:color="auto"/>
          <w:bottom w:val="single" w:sz="4" w:space="1" w:color="auto"/>
          <w:right w:val="single" w:sz="4" w:space="4" w:color="auto"/>
        </w:pBdr>
        <w:rPr>
          <w:rFonts w:ascii="Arial" w:hAnsi="Arial" w:cs="Arial"/>
          <w:lang w:val="en-GB"/>
        </w:rPr>
      </w:pPr>
      <w:r w:rsidRPr="003A4BDE">
        <w:rPr>
          <w:rFonts w:ascii="Arial" w:hAnsi="Arial" w:cs="Arial"/>
          <w:b/>
          <w:bCs/>
          <w:lang w:val="en-GB" w:eastAsia="zh-CN"/>
        </w:rPr>
        <w:t xml:space="preserve">For CHO with candidate SCGs, RAN2 to reuse the current stage-3 description, i.e. </w:t>
      </w:r>
      <w:r w:rsidRPr="003A4BDE">
        <w:rPr>
          <w:rFonts w:ascii="Arial" w:hAnsi="Arial" w:cs="Arial"/>
          <w:b/>
          <w:bCs/>
          <w:lang w:eastAsia="zh-CN"/>
        </w:rPr>
        <w:t> include candidate PCell and candidate PSCell measurements results in neighbor measurements within RLF reports (or SCGFailureInformation)</w:t>
      </w:r>
      <w:r w:rsidRPr="003A4BDE">
        <w:rPr>
          <w:rFonts w:ascii="Arial" w:hAnsi="Arial" w:cs="Arial"/>
          <w:b/>
          <w:bCs/>
          <w:lang w:val="en-GB" w:eastAsia="zh-CN"/>
        </w:rPr>
        <w:t>.</w:t>
      </w:r>
    </w:p>
    <w:p w14:paraId="45706868" w14:textId="04AB4392" w:rsidR="002A62D9" w:rsidRPr="003A4BDE" w:rsidRDefault="002A62D9" w:rsidP="00D448AD">
      <w:pPr>
        <w:pBdr>
          <w:top w:val="single" w:sz="4" w:space="1" w:color="auto"/>
          <w:left w:val="single" w:sz="4" w:space="4" w:color="auto"/>
          <w:bottom w:val="single" w:sz="4" w:space="1" w:color="auto"/>
          <w:right w:val="single" w:sz="4" w:space="4" w:color="auto"/>
        </w:pBdr>
        <w:rPr>
          <w:rFonts w:ascii="Arial" w:hAnsi="Arial" w:cs="Arial"/>
          <w:b/>
          <w:bCs/>
          <w:lang w:val="en-GB" w:eastAsia="zh-CN"/>
        </w:rPr>
      </w:pPr>
      <w:r w:rsidRPr="003A4BDE">
        <w:rPr>
          <w:rFonts w:ascii="Arial" w:hAnsi="Arial" w:cs="Arial"/>
          <w:b/>
          <w:bCs/>
          <w:lang w:val="en-GB" w:eastAsia="zh-CN"/>
        </w:rPr>
        <w:t>For CHO with candidate SCGs, RAN2 to clarify that the time duration between two fulfilled events (i.e., timeBetweenFulfillmen) shall only be included when both CHO and CPAC conditions are satisfied for failure cases.</w:t>
      </w:r>
    </w:p>
    <w:p w14:paraId="2F198211" w14:textId="36C37882" w:rsidR="002A62D9" w:rsidRPr="003A4BDE" w:rsidRDefault="002A62D9" w:rsidP="00D448AD">
      <w:pPr>
        <w:pBdr>
          <w:top w:val="single" w:sz="4" w:space="1" w:color="auto"/>
          <w:left w:val="single" w:sz="4" w:space="4" w:color="auto"/>
          <w:bottom w:val="single" w:sz="4" w:space="1" w:color="auto"/>
          <w:right w:val="single" w:sz="4" w:space="4" w:color="auto"/>
        </w:pBdr>
        <w:rPr>
          <w:rFonts w:ascii="Arial" w:hAnsi="Arial" w:cs="Arial"/>
          <w:b/>
          <w:bCs/>
          <w:lang w:val="en-GB" w:eastAsia="zh-CN"/>
        </w:rPr>
      </w:pPr>
      <w:r w:rsidRPr="003A4BDE">
        <w:rPr>
          <w:rFonts w:ascii="Arial" w:hAnsi="Arial" w:cs="Arial"/>
          <w:b/>
          <w:bCs/>
          <w:lang w:val="en-GB" w:eastAsia="zh-CN"/>
        </w:rPr>
        <w:t xml:space="preserve">For CHO with candidate SCGs, RAN2 explicitly define a new </w:t>
      </w:r>
      <w:r w:rsidRPr="003A4BDE">
        <w:rPr>
          <w:rFonts w:ascii="Arial" w:hAnsi="Arial" w:cs="Arial"/>
          <w:b/>
          <w:bCs/>
          <w:i/>
          <w:iCs/>
          <w:lang w:val="en-GB" w:eastAsia="zh-CN"/>
        </w:rPr>
        <w:t>lastHO-Type</w:t>
      </w:r>
      <w:r w:rsidRPr="003A4BDE">
        <w:rPr>
          <w:rFonts w:ascii="Arial" w:hAnsi="Arial" w:cs="Arial"/>
          <w:b/>
          <w:bCs/>
          <w:lang w:val="en-GB" w:eastAsia="zh-CN"/>
        </w:rPr>
        <w:t xml:space="preserve"> for </w:t>
      </w:r>
      <w:r w:rsidRPr="003A4BDE">
        <w:rPr>
          <w:rFonts w:ascii="Arial" w:hAnsi="Arial" w:cs="Arial"/>
          <w:b/>
          <w:bCs/>
          <w:i/>
          <w:iCs/>
          <w:lang w:val="en-GB" w:eastAsia="zh-CN"/>
        </w:rPr>
        <w:t>CHO with candidate SCGs</w:t>
      </w:r>
      <w:r w:rsidRPr="003A4BDE">
        <w:rPr>
          <w:rFonts w:ascii="Arial" w:eastAsiaTheme="minorEastAsia" w:hAnsi="Arial" w:cs="Arial"/>
          <w:b/>
          <w:bCs/>
          <w:i/>
          <w:iCs/>
          <w:lang w:val="en-GB" w:eastAsia="zh-CN"/>
        </w:rPr>
        <w:t>.</w:t>
      </w:r>
    </w:p>
    <w:p w14:paraId="4935C6D4" w14:textId="02506F05" w:rsidR="002A62D9" w:rsidRPr="003A4BDE" w:rsidRDefault="002A62D9" w:rsidP="00D448AD">
      <w:pPr>
        <w:pBdr>
          <w:top w:val="single" w:sz="4" w:space="1" w:color="auto"/>
          <w:left w:val="single" w:sz="4" w:space="4" w:color="auto"/>
          <w:bottom w:val="single" w:sz="4" w:space="1" w:color="auto"/>
          <w:right w:val="single" w:sz="4" w:space="4" w:color="auto"/>
        </w:pBdr>
        <w:rPr>
          <w:rFonts w:ascii="Arial" w:eastAsiaTheme="minorEastAsia" w:hAnsi="Arial" w:cs="Arial"/>
          <w:b/>
          <w:bCs/>
          <w:i/>
          <w:iCs/>
          <w:lang w:val="en-GB" w:eastAsia="zh-CN"/>
        </w:rPr>
      </w:pPr>
      <w:r w:rsidRPr="003A4BDE">
        <w:rPr>
          <w:rFonts w:ascii="Arial" w:hAnsi="Arial" w:cs="Arial"/>
          <w:b/>
          <w:bCs/>
          <w:lang w:val="en-GB" w:eastAsia="zh-CN"/>
        </w:rPr>
        <w:t>For CHO with candidate SCGs,</w:t>
      </w:r>
      <w:r w:rsidRPr="003A4BDE">
        <w:rPr>
          <w:rFonts w:ascii="Arial" w:hAnsi="Arial" w:cs="Arial"/>
          <w:shd w:val="clear" w:color="auto" w:fill="FFFFFF"/>
        </w:rPr>
        <w:t xml:space="preserve"> </w:t>
      </w:r>
      <w:r w:rsidRPr="003A4BDE">
        <w:rPr>
          <w:rFonts w:ascii="Arial" w:hAnsi="Arial" w:cs="Arial"/>
          <w:b/>
          <w:bCs/>
          <w:lang w:eastAsia="zh-CN"/>
        </w:rPr>
        <w:t xml:space="preserve">logging of elapsed time between fulfilling the last triggering event and handover execution in SHR is not required when only one condition (CHO or CPAC) </w:t>
      </w:r>
      <w:r w:rsidRPr="003A4BDE">
        <w:rPr>
          <w:rFonts w:ascii="Arial" w:hAnsi="Arial" w:cs="Arial"/>
          <w:b/>
          <w:bCs/>
          <w:lang w:val="en-GB" w:eastAsia="zh-CN"/>
        </w:rPr>
        <w:t>is fulfilled</w:t>
      </w:r>
      <w:r w:rsidRPr="003A4BDE">
        <w:rPr>
          <w:rFonts w:ascii="Arial" w:eastAsiaTheme="minorEastAsia" w:hAnsi="Arial" w:cs="Arial"/>
          <w:b/>
          <w:bCs/>
          <w:i/>
          <w:iCs/>
          <w:lang w:val="en-GB" w:eastAsia="zh-CN"/>
        </w:rPr>
        <w:t>.</w:t>
      </w:r>
    </w:p>
    <w:p w14:paraId="0CCD29DB" w14:textId="26CA6BF4" w:rsidR="002A62D9" w:rsidRPr="003A4BDE" w:rsidRDefault="002A62D9" w:rsidP="00D448AD">
      <w:pPr>
        <w:pBdr>
          <w:top w:val="single" w:sz="4" w:space="1" w:color="auto"/>
          <w:left w:val="single" w:sz="4" w:space="4" w:color="auto"/>
          <w:bottom w:val="single" w:sz="4" w:space="1" w:color="auto"/>
          <w:right w:val="single" w:sz="4" w:space="4" w:color="auto"/>
        </w:pBdr>
        <w:rPr>
          <w:rFonts w:ascii="Arial" w:eastAsiaTheme="minorEastAsia" w:hAnsi="Arial" w:cs="Arial"/>
          <w:b/>
          <w:bCs/>
          <w:i/>
          <w:iCs/>
          <w:lang w:val="en-GB" w:eastAsia="zh-CN"/>
        </w:rPr>
      </w:pPr>
      <w:r w:rsidRPr="003A4BDE">
        <w:rPr>
          <w:rFonts w:ascii="Arial" w:hAnsi="Arial" w:cs="Arial"/>
          <w:b/>
          <w:bCs/>
          <w:lang w:val="en-GB" w:eastAsia="zh-CN"/>
        </w:rPr>
        <w:t>For CHO with candidate SCGs, RAN2 to agree to include “firstFulfilledConfig”, “timeBetweenFulfillment”, and “timeBetweenLastFulfillmentAndEvent” in the choWithCandidateSCGInfoList IE within the SCGFailureInformation message</w:t>
      </w:r>
      <w:r w:rsidRPr="003A4BDE">
        <w:rPr>
          <w:rFonts w:ascii="Arial" w:eastAsiaTheme="minorEastAsia" w:hAnsi="Arial" w:cs="Arial"/>
          <w:b/>
          <w:bCs/>
          <w:i/>
          <w:iCs/>
          <w:lang w:val="en-GB" w:eastAsia="zh-CN"/>
        </w:rPr>
        <w:t>.</w:t>
      </w:r>
      <w:r w:rsidR="0028223F" w:rsidRPr="003A4BDE">
        <w:rPr>
          <w:rFonts w:ascii="Arial" w:eastAsiaTheme="minorEastAsia" w:hAnsi="Arial" w:cs="Arial"/>
          <w:b/>
          <w:bCs/>
          <w:i/>
          <w:iCs/>
          <w:lang w:val="en-GB" w:eastAsia="zh-CN"/>
        </w:rPr>
        <w:t xml:space="preserve"> Keep the current ASN.1 structure and no change </w:t>
      </w:r>
      <w:r w:rsidR="00445150" w:rsidRPr="003A4BDE">
        <w:rPr>
          <w:rFonts w:ascii="Arial" w:eastAsiaTheme="minorEastAsia" w:hAnsi="Arial" w:cs="Arial"/>
          <w:b/>
          <w:bCs/>
          <w:i/>
          <w:iCs/>
          <w:lang w:val="en-GB" w:eastAsia="zh-CN"/>
        </w:rPr>
        <w:t>are</w:t>
      </w:r>
      <w:r w:rsidR="0028223F" w:rsidRPr="003A4BDE">
        <w:rPr>
          <w:rFonts w:ascii="Arial" w:eastAsiaTheme="minorEastAsia" w:hAnsi="Arial" w:cs="Arial"/>
          <w:b/>
          <w:bCs/>
          <w:i/>
          <w:iCs/>
          <w:lang w:val="en-GB" w:eastAsia="zh-CN"/>
        </w:rPr>
        <w:t xml:space="preserve"> needed.</w:t>
      </w:r>
    </w:p>
    <w:p w14:paraId="375FF26F" w14:textId="6CBF18EA" w:rsidR="00F45E33" w:rsidRPr="003A4BDE" w:rsidRDefault="000D2823" w:rsidP="00D448AD">
      <w:pPr>
        <w:pBdr>
          <w:top w:val="single" w:sz="4" w:space="1" w:color="auto"/>
          <w:left w:val="single" w:sz="4" w:space="4" w:color="auto"/>
          <w:bottom w:val="single" w:sz="4" w:space="1" w:color="auto"/>
          <w:right w:val="single" w:sz="4" w:space="4" w:color="auto"/>
        </w:pBdr>
        <w:rPr>
          <w:rFonts w:ascii="Arial" w:hAnsi="Arial" w:cs="Arial"/>
          <w:b/>
          <w:bCs/>
          <w:lang w:eastAsia="zh-CN"/>
        </w:rPr>
      </w:pPr>
      <w:r w:rsidRPr="003A4BDE">
        <w:rPr>
          <w:rFonts w:ascii="Arial" w:hAnsi="Arial" w:cs="Arial"/>
          <w:b/>
          <w:bCs/>
          <w:lang w:eastAsia="zh-CN"/>
        </w:rPr>
        <w:t xml:space="preserve">Network </w:t>
      </w:r>
      <w:r w:rsidR="008517BC" w:rsidRPr="003A4BDE">
        <w:rPr>
          <w:rFonts w:ascii="Arial" w:hAnsi="Arial" w:cs="Arial"/>
          <w:b/>
          <w:bCs/>
          <w:lang w:eastAsia="zh-CN"/>
        </w:rPr>
        <w:t>is</w:t>
      </w:r>
      <w:r w:rsidRPr="003A4BDE">
        <w:rPr>
          <w:rFonts w:ascii="Arial" w:hAnsi="Arial" w:cs="Arial"/>
          <w:b/>
          <w:bCs/>
          <w:lang w:eastAsia="zh-CN"/>
        </w:rPr>
        <w:t xml:space="preserve"> informed in the</w:t>
      </w:r>
      <w:r w:rsidR="00CC3850" w:rsidRPr="003A4BDE">
        <w:rPr>
          <w:rFonts w:ascii="Arial" w:hAnsi="Arial" w:cs="Arial"/>
          <w:b/>
          <w:bCs/>
          <w:lang w:eastAsia="zh-CN"/>
        </w:rPr>
        <w:t xml:space="preserve"> next RRC complete message</w:t>
      </w:r>
      <w:r w:rsidRPr="003A4BDE">
        <w:rPr>
          <w:rFonts w:ascii="Arial" w:hAnsi="Arial" w:cs="Arial"/>
          <w:b/>
          <w:bCs/>
          <w:lang w:eastAsia="zh-CN"/>
        </w:rPr>
        <w:t xml:space="preserve"> about the SHR availability in case the UE performs RACH-less LTM cell switch</w:t>
      </w:r>
      <w:r w:rsidR="00CC3850" w:rsidRPr="003A4BDE">
        <w:rPr>
          <w:rFonts w:ascii="Arial" w:hAnsi="Arial" w:cs="Arial"/>
          <w:b/>
          <w:bCs/>
          <w:lang w:eastAsia="zh-CN"/>
        </w:rPr>
        <w:t xml:space="preserve">. </w:t>
      </w:r>
      <w:r w:rsidR="00595D59">
        <w:rPr>
          <w:rFonts w:ascii="Arial" w:hAnsi="Arial" w:cs="Arial"/>
          <w:b/>
          <w:bCs/>
          <w:lang w:eastAsia="zh-CN"/>
        </w:rPr>
        <w:t>N</w:t>
      </w:r>
      <w:r w:rsidR="00CC3850" w:rsidRPr="003A4BDE">
        <w:rPr>
          <w:rFonts w:ascii="Arial" w:hAnsi="Arial" w:cs="Arial"/>
          <w:b/>
          <w:bCs/>
          <w:lang w:eastAsia="zh-CN"/>
        </w:rPr>
        <w:t xml:space="preserve">o need to change the current formulation of </w:t>
      </w:r>
      <w:r w:rsidR="00AD3C1A" w:rsidRPr="003A4BDE">
        <w:rPr>
          <w:rFonts w:ascii="Arial" w:hAnsi="Arial" w:cs="Arial"/>
          <w:b/>
          <w:bCs/>
          <w:lang w:eastAsia="zh-CN"/>
        </w:rPr>
        <w:t>determin</w:t>
      </w:r>
      <w:r w:rsidR="00CC3850" w:rsidRPr="003A4BDE">
        <w:rPr>
          <w:rFonts w:ascii="Arial" w:hAnsi="Arial" w:cs="Arial"/>
          <w:b/>
          <w:bCs/>
          <w:lang w:eastAsia="zh-CN"/>
        </w:rPr>
        <w:t>ing the SHR in the current running CR.</w:t>
      </w:r>
    </w:p>
    <w:p w14:paraId="35A7D3B2" w14:textId="6524EB11" w:rsidR="002E104F" w:rsidRPr="003A4BDE" w:rsidRDefault="00283D7F" w:rsidP="00D448AD">
      <w:pPr>
        <w:pBdr>
          <w:top w:val="single" w:sz="4" w:space="1" w:color="auto"/>
          <w:left w:val="single" w:sz="4" w:space="4" w:color="auto"/>
          <w:bottom w:val="single" w:sz="4" w:space="1" w:color="auto"/>
          <w:right w:val="single" w:sz="4" w:space="4" w:color="auto"/>
        </w:pBdr>
        <w:rPr>
          <w:rFonts w:ascii="Arial" w:hAnsi="Arial" w:cs="Arial"/>
          <w:b/>
          <w:bCs/>
          <w:lang w:eastAsia="zh-CN"/>
        </w:rPr>
      </w:pPr>
      <w:r w:rsidRPr="003A4BDE">
        <w:rPr>
          <w:rFonts w:ascii="Arial" w:hAnsi="Arial" w:cs="Arial"/>
          <w:b/>
          <w:bCs/>
          <w:lang w:eastAsia="zh-CN"/>
        </w:rPr>
        <w:t>Follow CHO like mechanism (i.e., a single rlf-Report for the RLF/HOF, including LTM recovery cell ID) for a consecutive LTM cell switch failure, i.e., an RLF/HOF at source or target cell followed by an HOF during LTM recovery. Relevant FFS can be removed from the running CR.</w:t>
      </w:r>
      <w:r w:rsidR="0083085F">
        <w:rPr>
          <w:rFonts w:ascii="Arial" w:hAnsi="Arial" w:cs="Arial"/>
          <w:b/>
          <w:bCs/>
          <w:lang w:eastAsia="zh-CN"/>
        </w:rPr>
        <w:t xml:space="preserve"> No change is needed in the relevant text of running CR.</w:t>
      </w:r>
    </w:p>
    <w:p w14:paraId="34695C55" w14:textId="3DF9EF7D" w:rsidR="00DE06A6" w:rsidRPr="003A4BDE" w:rsidRDefault="00DE06A6" w:rsidP="00D448AD">
      <w:pPr>
        <w:pBdr>
          <w:top w:val="single" w:sz="4" w:space="1" w:color="auto"/>
          <w:left w:val="single" w:sz="4" w:space="4" w:color="auto"/>
          <w:bottom w:val="single" w:sz="4" w:space="1" w:color="auto"/>
          <w:right w:val="single" w:sz="4" w:space="4" w:color="auto"/>
        </w:pBdr>
        <w:rPr>
          <w:rFonts w:ascii="Arial" w:hAnsi="Arial" w:cs="Arial"/>
          <w:b/>
          <w:bCs/>
          <w:lang w:eastAsia="zh-CN"/>
        </w:rPr>
      </w:pPr>
      <w:r w:rsidRPr="003A4BDE">
        <w:rPr>
          <w:rFonts w:ascii="Arial" w:hAnsi="Arial" w:cs="Arial"/>
          <w:b/>
          <w:bCs/>
          <w:lang w:eastAsia="zh-CN"/>
        </w:rPr>
        <w:t xml:space="preserve">FFS </w:t>
      </w:r>
      <w:r w:rsidR="00AC6262" w:rsidRPr="003A4BDE">
        <w:rPr>
          <w:rFonts w:ascii="Arial" w:hAnsi="Arial" w:cs="Arial"/>
          <w:b/>
          <w:bCs/>
          <w:lang w:eastAsia="zh-CN"/>
        </w:rPr>
        <w:t>whether it is needed</w:t>
      </w:r>
      <w:r w:rsidRPr="003A4BDE">
        <w:rPr>
          <w:rFonts w:ascii="Arial" w:hAnsi="Arial" w:cs="Arial"/>
          <w:b/>
          <w:bCs/>
          <w:lang w:eastAsia="zh-CN"/>
        </w:rPr>
        <w:t xml:space="preserve"> to avoid duplication</w:t>
      </w:r>
      <w:r w:rsidR="00AC6262" w:rsidRPr="003A4BDE">
        <w:rPr>
          <w:rFonts w:ascii="Arial" w:hAnsi="Arial" w:cs="Arial"/>
          <w:b/>
          <w:bCs/>
          <w:lang w:eastAsia="zh-CN"/>
        </w:rPr>
        <w:t xml:space="preserve"> of information</w:t>
      </w:r>
      <w:r w:rsidRPr="003A4BDE">
        <w:rPr>
          <w:rFonts w:ascii="Arial" w:hAnsi="Arial" w:cs="Arial"/>
          <w:b/>
          <w:bCs/>
          <w:lang w:eastAsia="zh-CN"/>
        </w:rPr>
        <w:t xml:space="preserve"> in case of two reports being generated CHO with candidate SCGs, any redundancy (e.g., measurements) are recorded in the reports for PCell (i.e., </w:t>
      </w:r>
      <w:r w:rsidR="005E53FE">
        <w:rPr>
          <w:rFonts w:ascii="Arial" w:hAnsi="Arial" w:cs="Arial"/>
          <w:b/>
          <w:bCs/>
          <w:lang w:eastAsia="zh-CN"/>
        </w:rPr>
        <w:t xml:space="preserve">in </w:t>
      </w:r>
      <w:r w:rsidRPr="003A4BDE">
        <w:rPr>
          <w:rFonts w:ascii="Arial" w:hAnsi="Arial" w:cs="Arial"/>
          <w:b/>
          <w:bCs/>
          <w:lang w:eastAsia="zh-CN"/>
        </w:rPr>
        <w:t>SHR, SPR).</w:t>
      </w:r>
    </w:p>
    <w:p w14:paraId="32066442" w14:textId="1B5BB878" w:rsidR="00CC3850" w:rsidRPr="003A4BDE" w:rsidRDefault="00CC3850" w:rsidP="00CC3850">
      <w:pPr>
        <w:pStyle w:val="Proposal"/>
        <w:numPr>
          <w:ilvl w:val="0"/>
          <w:numId w:val="0"/>
        </w:numPr>
        <w:ind w:left="1304" w:hanging="1304"/>
        <w:rPr>
          <w:rFonts w:cs="Arial"/>
          <w:lang w:val="en-US"/>
        </w:rPr>
      </w:pPr>
    </w:p>
    <w:p w14:paraId="42898D81" w14:textId="77777777" w:rsidR="00CC3850" w:rsidRPr="003A4BDE" w:rsidRDefault="00CC3850">
      <w:pPr>
        <w:rPr>
          <w:rFonts w:ascii="Arial" w:hAnsi="Arial" w:cs="Arial"/>
          <w:b/>
          <w:bCs/>
          <w:lang w:val="en-GB" w:eastAsia="zh-CN"/>
        </w:rPr>
      </w:pPr>
    </w:p>
    <w:p w14:paraId="76E9ADD1" w14:textId="77777777" w:rsidR="00A90B90" w:rsidRPr="003A4BDE" w:rsidRDefault="006A377B" w:rsidP="00C56D89">
      <w:pPr>
        <w:pStyle w:val="Heading1"/>
        <w:tabs>
          <w:tab w:val="clear" w:pos="4680"/>
          <w:tab w:val="clear" w:pos="9360"/>
        </w:tabs>
        <w:rPr>
          <w:rFonts w:cs="Arial"/>
        </w:rPr>
      </w:pPr>
      <w:r w:rsidRPr="003A4BDE">
        <w:rPr>
          <w:rFonts w:cs="Arial"/>
        </w:rPr>
        <w:t>Reference</w:t>
      </w:r>
    </w:p>
    <w:p w14:paraId="7DBE2488" w14:textId="2A7B2737" w:rsidR="005C4CC8" w:rsidRDefault="006A377B" w:rsidP="005C4CC8">
      <w:pPr>
        <w:rPr>
          <w:rFonts w:ascii="Arial" w:hAnsi="Arial" w:cs="Arial"/>
          <w:lang w:val="en-GB" w:eastAsia="zh-CN"/>
        </w:rPr>
      </w:pPr>
      <w:r w:rsidRPr="003A4BDE">
        <w:rPr>
          <w:rFonts w:ascii="Arial" w:hAnsi="Arial" w:cs="Arial"/>
          <w:lang w:val="en-GB"/>
        </w:rPr>
        <w:t xml:space="preserve">[1] </w:t>
      </w:r>
      <w:r w:rsidR="004F4584" w:rsidRPr="003A4BDE">
        <w:rPr>
          <w:rFonts w:ascii="Arial" w:hAnsi="Arial" w:cs="Arial"/>
          <w:lang w:val="en-GB"/>
        </w:rPr>
        <w:t>R2-2501354</w:t>
      </w:r>
      <w:r w:rsidR="004F4584" w:rsidRPr="003A4BDE">
        <w:rPr>
          <w:rFonts w:ascii="Arial" w:hAnsi="Arial" w:cs="Arial"/>
          <w:lang w:val="en-GB" w:eastAsia="zh-CN"/>
        </w:rPr>
        <w:t xml:space="preserve"> [Post129][601][SONMDT] Running NR RRC CR (Ericsson)</w:t>
      </w:r>
    </w:p>
    <w:p w14:paraId="72DB4BA1" w14:textId="52B1F21F" w:rsidR="003A4BDE" w:rsidRPr="003A4BDE" w:rsidRDefault="003A4BDE" w:rsidP="003A4BDE">
      <w:pPr>
        <w:pStyle w:val="Doc-title"/>
      </w:pPr>
      <w:r>
        <w:t xml:space="preserve">[2] </w:t>
      </w:r>
      <w:r w:rsidRPr="003A4BDE">
        <w:t>R2-2502974</w:t>
      </w:r>
      <w:r>
        <w:tab/>
        <w:t>Discussion on Rel-19 SONMDT open issues</w:t>
      </w:r>
      <w:r>
        <w:tab/>
        <w:t>Xiaomi</w:t>
      </w:r>
      <w:r>
        <w:tab/>
        <w:t>discussion</w:t>
      </w:r>
      <w:r>
        <w:tab/>
        <w:t>Rel-19</w:t>
      </w:r>
      <w:r>
        <w:tab/>
        <w:t>NR_ENDC_SON_MDT_Ph4-Core</w:t>
      </w:r>
    </w:p>
    <w:p w14:paraId="55FAB1DC" w14:textId="64C0BAF4" w:rsidR="003A4BDE" w:rsidRDefault="003A4BDE" w:rsidP="003A4BDE">
      <w:pPr>
        <w:pStyle w:val="Doc-title"/>
      </w:pPr>
      <w:r>
        <w:t>[3] </w:t>
      </w:r>
      <w:r w:rsidRPr="003A4BDE">
        <w:t>R2-2502927</w:t>
      </w:r>
      <w:r>
        <w:tab/>
        <w:t>Remaining issues for MRO</w:t>
      </w:r>
      <w:r>
        <w:tab/>
        <w:t>ZTE Corporation, Sanechips</w:t>
      </w:r>
      <w:r>
        <w:tab/>
        <w:t>discussion</w:t>
      </w:r>
      <w:r>
        <w:tab/>
        <w:t>Rel-19</w:t>
      </w:r>
      <w:r>
        <w:tab/>
        <w:t>NR_ENDC_SON_MDT_Ph4-Core</w:t>
      </w:r>
    </w:p>
    <w:p w14:paraId="020B10D5" w14:textId="77777777" w:rsidR="003A4BDE" w:rsidRPr="003A4BDE" w:rsidRDefault="003A4BDE" w:rsidP="005C4CC8">
      <w:pPr>
        <w:rPr>
          <w:rFonts w:ascii="Arial" w:hAnsi="Arial" w:cs="Arial"/>
          <w:b/>
          <w:bCs/>
          <w:lang w:val="en-GB" w:eastAsia="zh-CN"/>
        </w:rPr>
      </w:pPr>
    </w:p>
    <w:p w14:paraId="60694059" w14:textId="4883AB19" w:rsidR="00A90B90" w:rsidRPr="003A4BDE" w:rsidRDefault="00A90B90">
      <w:pPr>
        <w:rPr>
          <w:rFonts w:ascii="Arial" w:hAnsi="Arial" w:cs="Arial"/>
          <w:b/>
          <w:bCs/>
          <w:lang w:val="en-GB"/>
        </w:rPr>
      </w:pPr>
    </w:p>
    <w:sectPr w:rsidR="00A90B90" w:rsidRPr="003A4B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925D9" w14:textId="77777777" w:rsidR="009921F1" w:rsidRDefault="009921F1" w:rsidP="00F56BE0">
      <w:pPr>
        <w:spacing w:after="0"/>
      </w:pPr>
      <w:r>
        <w:separator/>
      </w:r>
    </w:p>
  </w:endnote>
  <w:endnote w:type="continuationSeparator" w:id="0">
    <w:p w14:paraId="0338425E" w14:textId="77777777" w:rsidR="009921F1" w:rsidRDefault="009921F1" w:rsidP="00F56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BoldMT">
    <w:altName w:val="Arial"/>
    <w:panose1 w:val="020B0604020202020204"/>
    <w:charset w:val="00"/>
    <w:family w:val="swiss"/>
    <w:pitch w:val="default"/>
    <w:sig w:usb0="00000000" w:usb1="00000000" w:usb2="00000000" w:usb3="00000000" w:csb0="00000001" w:csb1="00000000"/>
  </w:font>
  <w:font w:name="TimesNewRomanPS-ItalicMT">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1D63B" w14:textId="77777777" w:rsidR="009921F1" w:rsidRDefault="009921F1" w:rsidP="00F56BE0">
      <w:pPr>
        <w:spacing w:after="0"/>
      </w:pPr>
      <w:r>
        <w:separator/>
      </w:r>
    </w:p>
  </w:footnote>
  <w:footnote w:type="continuationSeparator" w:id="0">
    <w:p w14:paraId="39E08639" w14:textId="77777777" w:rsidR="009921F1" w:rsidRDefault="009921F1" w:rsidP="00F56B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EEF70F4"/>
    <w:multiLevelType w:val="multilevel"/>
    <w:tmpl w:val="4EEF70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DC34C00"/>
    <w:multiLevelType w:val="multilevel"/>
    <w:tmpl w:val="5DC34C00"/>
    <w:lvl w:ilvl="0">
      <w:start w:val="5"/>
      <w:numFmt w:val="bullet"/>
      <w:lvlText w:val="-"/>
      <w:lvlJc w:val="left"/>
      <w:pPr>
        <w:ind w:left="360" w:hanging="360"/>
      </w:pPr>
      <w:rPr>
        <w:rFonts w:ascii="Times New Roman" w:eastAsia="SimSu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8F15EE"/>
    <w:multiLevelType w:val="multilevel"/>
    <w:tmpl w:val="768F15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91296714">
    <w:abstractNumId w:val="11"/>
  </w:num>
  <w:num w:numId="2" w16cid:durableId="373700683">
    <w:abstractNumId w:val="5"/>
  </w:num>
  <w:num w:numId="3" w16cid:durableId="301930349">
    <w:abstractNumId w:val="2"/>
  </w:num>
  <w:num w:numId="4" w16cid:durableId="869996426">
    <w:abstractNumId w:val="3"/>
  </w:num>
  <w:num w:numId="5" w16cid:durableId="176116411">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808082852">
    <w:abstractNumId w:val="7"/>
  </w:num>
  <w:num w:numId="7" w16cid:durableId="425464038">
    <w:abstractNumId w:val="0"/>
  </w:num>
  <w:num w:numId="8" w16cid:durableId="471168816">
    <w:abstractNumId w:val="13"/>
  </w:num>
  <w:num w:numId="9" w16cid:durableId="1136994131">
    <w:abstractNumId w:val="8"/>
  </w:num>
  <w:num w:numId="10" w16cid:durableId="761486184">
    <w:abstractNumId w:val="14"/>
  </w:num>
  <w:num w:numId="11" w16cid:durableId="1483963752">
    <w:abstractNumId w:val="15"/>
  </w:num>
  <w:num w:numId="12" w16cid:durableId="1411080679">
    <w:abstractNumId w:val="9"/>
  </w:num>
  <w:num w:numId="13" w16cid:durableId="655648021">
    <w:abstractNumId w:val="12"/>
  </w:num>
  <w:num w:numId="14" w16cid:durableId="1757095633">
    <w:abstractNumId w:val="11"/>
  </w:num>
  <w:num w:numId="15" w16cid:durableId="693116135">
    <w:abstractNumId w:val="11"/>
  </w:num>
  <w:num w:numId="16" w16cid:durableId="1095632481">
    <w:abstractNumId w:val="11"/>
  </w:num>
  <w:num w:numId="17" w16cid:durableId="2016958673">
    <w:abstractNumId w:val="10"/>
  </w:num>
  <w:num w:numId="18" w16cid:durableId="1915312817">
    <w:abstractNumId w:val="4"/>
  </w:num>
  <w:num w:numId="19" w16cid:durableId="1202933560">
    <w:abstractNumId w:val="6"/>
  </w:num>
  <w:num w:numId="20" w16cid:durableId="11917229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19258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EEBFDBF"/>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BE2"/>
    <w:rsid w:val="00025FCD"/>
    <w:rsid w:val="000261AC"/>
    <w:rsid w:val="00026783"/>
    <w:rsid w:val="00026AE4"/>
    <w:rsid w:val="00026DF1"/>
    <w:rsid w:val="0002709D"/>
    <w:rsid w:val="00027747"/>
    <w:rsid w:val="000278D5"/>
    <w:rsid w:val="00027DEE"/>
    <w:rsid w:val="00027E06"/>
    <w:rsid w:val="000307BC"/>
    <w:rsid w:val="000307C1"/>
    <w:rsid w:val="00030A73"/>
    <w:rsid w:val="00030E35"/>
    <w:rsid w:val="00030E36"/>
    <w:rsid w:val="0003139A"/>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5F61"/>
    <w:rsid w:val="00045F7E"/>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8C8"/>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7D8"/>
    <w:rsid w:val="000859B1"/>
    <w:rsid w:val="00085AE3"/>
    <w:rsid w:val="00085C69"/>
    <w:rsid w:val="00085F35"/>
    <w:rsid w:val="00086151"/>
    <w:rsid w:val="000864F6"/>
    <w:rsid w:val="0008684E"/>
    <w:rsid w:val="000868BF"/>
    <w:rsid w:val="00086EFB"/>
    <w:rsid w:val="00086F2F"/>
    <w:rsid w:val="000870D5"/>
    <w:rsid w:val="000873AD"/>
    <w:rsid w:val="00087A59"/>
    <w:rsid w:val="00087D22"/>
    <w:rsid w:val="000900F1"/>
    <w:rsid w:val="00090540"/>
    <w:rsid w:val="0009064A"/>
    <w:rsid w:val="000906D5"/>
    <w:rsid w:val="000908A3"/>
    <w:rsid w:val="00090BFA"/>
    <w:rsid w:val="0009167E"/>
    <w:rsid w:val="00092169"/>
    <w:rsid w:val="00092773"/>
    <w:rsid w:val="000928D1"/>
    <w:rsid w:val="00092CD7"/>
    <w:rsid w:val="00092EFE"/>
    <w:rsid w:val="000938F4"/>
    <w:rsid w:val="00093E07"/>
    <w:rsid w:val="00093EDA"/>
    <w:rsid w:val="000941D7"/>
    <w:rsid w:val="000942CC"/>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88E"/>
    <w:rsid w:val="000A2C61"/>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55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BDB"/>
    <w:rsid w:val="000D1EEA"/>
    <w:rsid w:val="000D265F"/>
    <w:rsid w:val="000D2693"/>
    <w:rsid w:val="000D2823"/>
    <w:rsid w:val="000D2F5C"/>
    <w:rsid w:val="000D2FFC"/>
    <w:rsid w:val="000D3AE7"/>
    <w:rsid w:val="000D3B23"/>
    <w:rsid w:val="000D40F0"/>
    <w:rsid w:val="000D460B"/>
    <w:rsid w:val="000D4988"/>
    <w:rsid w:val="000D4CFE"/>
    <w:rsid w:val="000D4D55"/>
    <w:rsid w:val="000D4D7F"/>
    <w:rsid w:val="000D5024"/>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DDA"/>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1DC"/>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1BF"/>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A5E"/>
    <w:rsid w:val="00111306"/>
    <w:rsid w:val="00111A47"/>
    <w:rsid w:val="00111AB6"/>
    <w:rsid w:val="00111B8E"/>
    <w:rsid w:val="00112231"/>
    <w:rsid w:val="0011277D"/>
    <w:rsid w:val="00112AA9"/>
    <w:rsid w:val="00112C08"/>
    <w:rsid w:val="001141EA"/>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09AA"/>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9B6"/>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A"/>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65E"/>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7D"/>
    <w:rsid w:val="00192088"/>
    <w:rsid w:val="00192DAE"/>
    <w:rsid w:val="00192FCB"/>
    <w:rsid w:val="001932C0"/>
    <w:rsid w:val="0019358D"/>
    <w:rsid w:val="0019373E"/>
    <w:rsid w:val="0019380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126"/>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65"/>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39E"/>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7AE"/>
    <w:rsid w:val="001E4F6B"/>
    <w:rsid w:val="001E502A"/>
    <w:rsid w:val="001E5088"/>
    <w:rsid w:val="001E5344"/>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BC4"/>
    <w:rsid w:val="001F1C5F"/>
    <w:rsid w:val="001F1F7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2AA"/>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7CC"/>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C02"/>
    <w:rsid w:val="002565A7"/>
    <w:rsid w:val="0025677A"/>
    <w:rsid w:val="002573C9"/>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E00"/>
    <w:rsid w:val="00266FFE"/>
    <w:rsid w:val="00267049"/>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1F80"/>
    <w:rsid w:val="0027279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223F"/>
    <w:rsid w:val="0028321F"/>
    <w:rsid w:val="002833AD"/>
    <w:rsid w:val="0028381C"/>
    <w:rsid w:val="00283923"/>
    <w:rsid w:val="00283CCB"/>
    <w:rsid w:val="00283D7F"/>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6F22"/>
    <w:rsid w:val="002972C3"/>
    <w:rsid w:val="002975DA"/>
    <w:rsid w:val="0029786E"/>
    <w:rsid w:val="00297E4B"/>
    <w:rsid w:val="002A033A"/>
    <w:rsid w:val="002A05B2"/>
    <w:rsid w:val="002A0A42"/>
    <w:rsid w:val="002A1686"/>
    <w:rsid w:val="002A22A3"/>
    <w:rsid w:val="002A2837"/>
    <w:rsid w:val="002A289F"/>
    <w:rsid w:val="002A2927"/>
    <w:rsid w:val="002A2B9B"/>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2D9"/>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177"/>
    <w:rsid w:val="002B68A5"/>
    <w:rsid w:val="002B71CC"/>
    <w:rsid w:val="002B77BE"/>
    <w:rsid w:val="002B77D8"/>
    <w:rsid w:val="002B7BFD"/>
    <w:rsid w:val="002C02C3"/>
    <w:rsid w:val="002C075A"/>
    <w:rsid w:val="002C0825"/>
    <w:rsid w:val="002C08A2"/>
    <w:rsid w:val="002C2287"/>
    <w:rsid w:val="002C267A"/>
    <w:rsid w:val="002C2CEE"/>
    <w:rsid w:val="002C35F5"/>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D6F"/>
    <w:rsid w:val="002D741E"/>
    <w:rsid w:val="002D74D5"/>
    <w:rsid w:val="002D7C31"/>
    <w:rsid w:val="002D7D89"/>
    <w:rsid w:val="002E00D5"/>
    <w:rsid w:val="002E011B"/>
    <w:rsid w:val="002E03D0"/>
    <w:rsid w:val="002E03E6"/>
    <w:rsid w:val="002E057B"/>
    <w:rsid w:val="002E0DBD"/>
    <w:rsid w:val="002E104F"/>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41E"/>
    <w:rsid w:val="002F1812"/>
    <w:rsid w:val="002F1EF6"/>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AB0"/>
    <w:rsid w:val="00305DF2"/>
    <w:rsid w:val="003068BE"/>
    <w:rsid w:val="00306999"/>
    <w:rsid w:val="00306A85"/>
    <w:rsid w:val="00306B54"/>
    <w:rsid w:val="00307088"/>
    <w:rsid w:val="00307115"/>
    <w:rsid w:val="003073D2"/>
    <w:rsid w:val="00307639"/>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48"/>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782"/>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615"/>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0A"/>
    <w:rsid w:val="0036514F"/>
    <w:rsid w:val="0036529F"/>
    <w:rsid w:val="00365444"/>
    <w:rsid w:val="00365687"/>
    <w:rsid w:val="00365BF8"/>
    <w:rsid w:val="0036668E"/>
    <w:rsid w:val="00366729"/>
    <w:rsid w:val="0036687C"/>
    <w:rsid w:val="00366CBE"/>
    <w:rsid w:val="00366CD4"/>
    <w:rsid w:val="00366DC2"/>
    <w:rsid w:val="00366EC5"/>
    <w:rsid w:val="00366EE2"/>
    <w:rsid w:val="003701E8"/>
    <w:rsid w:val="003703E6"/>
    <w:rsid w:val="0037081A"/>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1A1"/>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4BDE"/>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A22"/>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7DD"/>
    <w:rsid w:val="00407B59"/>
    <w:rsid w:val="00410114"/>
    <w:rsid w:val="004107C5"/>
    <w:rsid w:val="00410E3C"/>
    <w:rsid w:val="0041129A"/>
    <w:rsid w:val="0041161E"/>
    <w:rsid w:val="00411F1F"/>
    <w:rsid w:val="00412C8F"/>
    <w:rsid w:val="00412F2C"/>
    <w:rsid w:val="00412FF9"/>
    <w:rsid w:val="00413451"/>
    <w:rsid w:val="00413475"/>
    <w:rsid w:val="00413B46"/>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61BB"/>
    <w:rsid w:val="004263B3"/>
    <w:rsid w:val="004268BA"/>
    <w:rsid w:val="00426AB4"/>
    <w:rsid w:val="00426AD8"/>
    <w:rsid w:val="00426EFB"/>
    <w:rsid w:val="004273D0"/>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150"/>
    <w:rsid w:val="0044535E"/>
    <w:rsid w:val="00445793"/>
    <w:rsid w:val="0044589B"/>
    <w:rsid w:val="004459A2"/>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3B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4518"/>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32E"/>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049"/>
    <w:rsid w:val="00467220"/>
    <w:rsid w:val="00467261"/>
    <w:rsid w:val="00470423"/>
    <w:rsid w:val="004706A4"/>
    <w:rsid w:val="004708E7"/>
    <w:rsid w:val="00470D71"/>
    <w:rsid w:val="00471048"/>
    <w:rsid w:val="00471FCE"/>
    <w:rsid w:val="0047212A"/>
    <w:rsid w:val="00472281"/>
    <w:rsid w:val="004727FD"/>
    <w:rsid w:val="004731B6"/>
    <w:rsid w:val="004738A7"/>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7"/>
    <w:rsid w:val="004960AE"/>
    <w:rsid w:val="0049616F"/>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38"/>
    <w:rsid w:val="004C6024"/>
    <w:rsid w:val="004C6385"/>
    <w:rsid w:val="004C638E"/>
    <w:rsid w:val="004C646E"/>
    <w:rsid w:val="004C667A"/>
    <w:rsid w:val="004C673F"/>
    <w:rsid w:val="004C743C"/>
    <w:rsid w:val="004C7719"/>
    <w:rsid w:val="004C7F43"/>
    <w:rsid w:val="004D0B65"/>
    <w:rsid w:val="004D0DF1"/>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842"/>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84"/>
    <w:rsid w:val="004F45D7"/>
    <w:rsid w:val="004F4C5F"/>
    <w:rsid w:val="004F558B"/>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2A"/>
    <w:rsid w:val="00505D60"/>
    <w:rsid w:val="00505F76"/>
    <w:rsid w:val="0050601B"/>
    <w:rsid w:val="005066B6"/>
    <w:rsid w:val="00506C04"/>
    <w:rsid w:val="00507B6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9BD"/>
    <w:rsid w:val="00525D9A"/>
    <w:rsid w:val="00525EE8"/>
    <w:rsid w:val="005262D0"/>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A1"/>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47FE9"/>
    <w:rsid w:val="0055012C"/>
    <w:rsid w:val="0055034D"/>
    <w:rsid w:val="00550818"/>
    <w:rsid w:val="00550973"/>
    <w:rsid w:val="00550B03"/>
    <w:rsid w:val="00551501"/>
    <w:rsid w:val="00551B72"/>
    <w:rsid w:val="00551C53"/>
    <w:rsid w:val="00552747"/>
    <w:rsid w:val="00552B4E"/>
    <w:rsid w:val="00552C54"/>
    <w:rsid w:val="00553596"/>
    <w:rsid w:val="005536E8"/>
    <w:rsid w:val="00553B0C"/>
    <w:rsid w:val="005540F7"/>
    <w:rsid w:val="0055420C"/>
    <w:rsid w:val="00554292"/>
    <w:rsid w:val="0055487A"/>
    <w:rsid w:val="00554956"/>
    <w:rsid w:val="00554A50"/>
    <w:rsid w:val="005557B0"/>
    <w:rsid w:val="00555E60"/>
    <w:rsid w:val="0055646B"/>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D59"/>
    <w:rsid w:val="00595EAA"/>
    <w:rsid w:val="005964E8"/>
    <w:rsid w:val="00596D2F"/>
    <w:rsid w:val="00597111"/>
    <w:rsid w:val="00597302"/>
    <w:rsid w:val="00597D8D"/>
    <w:rsid w:val="005A01A0"/>
    <w:rsid w:val="005A0209"/>
    <w:rsid w:val="005A0300"/>
    <w:rsid w:val="005A0A49"/>
    <w:rsid w:val="005A1303"/>
    <w:rsid w:val="005A1872"/>
    <w:rsid w:val="005A19D3"/>
    <w:rsid w:val="005A1BDA"/>
    <w:rsid w:val="005A1C9F"/>
    <w:rsid w:val="005A1ECA"/>
    <w:rsid w:val="005A20A4"/>
    <w:rsid w:val="005A233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5C0E"/>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A85"/>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3"/>
    <w:rsid w:val="005D3469"/>
    <w:rsid w:val="005D39F0"/>
    <w:rsid w:val="005D3DFB"/>
    <w:rsid w:val="005D42CC"/>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3FE"/>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98A"/>
    <w:rsid w:val="005F2F83"/>
    <w:rsid w:val="005F3436"/>
    <w:rsid w:val="005F367C"/>
    <w:rsid w:val="005F3B3A"/>
    <w:rsid w:val="005F4ABE"/>
    <w:rsid w:val="005F5DCB"/>
    <w:rsid w:val="005F60E5"/>
    <w:rsid w:val="005F6574"/>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AFD"/>
    <w:rsid w:val="0061083F"/>
    <w:rsid w:val="00610C73"/>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960"/>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65D"/>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2CA"/>
    <w:rsid w:val="00641466"/>
    <w:rsid w:val="00641482"/>
    <w:rsid w:val="00641A32"/>
    <w:rsid w:val="00641B09"/>
    <w:rsid w:val="00641F1E"/>
    <w:rsid w:val="00642801"/>
    <w:rsid w:val="00642A02"/>
    <w:rsid w:val="00642C09"/>
    <w:rsid w:val="00642FF4"/>
    <w:rsid w:val="00643616"/>
    <w:rsid w:val="006438B3"/>
    <w:rsid w:val="006439EE"/>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EBB"/>
    <w:rsid w:val="00660FB6"/>
    <w:rsid w:val="0066130F"/>
    <w:rsid w:val="00661A13"/>
    <w:rsid w:val="00661F69"/>
    <w:rsid w:val="00662546"/>
    <w:rsid w:val="0066266F"/>
    <w:rsid w:val="00662A68"/>
    <w:rsid w:val="00662A8F"/>
    <w:rsid w:val="00662AF1"/>
    <w:rsid w:val="006635CD"/>
    <w:rsid w:val="00663698"/>
    <w:rsid w:val="00664E0B"/>
    <w:rsid w:val="006652C2"/>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A18"/>
    <w:rsid w:val="00674F36"/>
    <w:rsid w:val="0067549F"/>
    <w:rsid w:val="00675C5B"/>
    <w:rsid w:val="006765C0"/>
    <w:rsid w:val="006765C1"/>
    <w:rsid w:val="006766DC"/>
    <w:rsid w:val="0067681E"/>
    <w:rsid w:val="00676A38"/>
    <w:rsid w:val="00676BD8"/>
    <w:rsid w:val="00676CC2"/>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262F"/>
    <w:rsid w:val="006930EE"/>
    <w:rsid w:val="006939CD"/>
    <w:rsid w:val="00693E7C"/>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F70"/>
    <w:rsid w:val="006A0F01"/>
    <w:rsid w:val="006A0FBE"/>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1F83"/>
    <w:rsid w:val="006C2443"/>
    <w:rsid w:val="006C31BE"/>
    <w:rsid w:val="006C3544"/>
    <w:rsid w:val="006C3788"/>
    <w:rsid w:val="006C3A8C"/>
    <w:rsid w:val="006C440C"/>
    <w:rsid w:val="006C4938"/>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9F2"/>
    <w:rsid w:val="006E1DAE"/>
    <w:rsid w:val="006E2471"/>
    <w:rsid w:val="006E2E6C"/>
    <w:rsid w:val="006E2ED8"/>
    <w:rsid w:val="006E3240"/>
    <w:rsid w:val="006E3537"/>
    <w:rsid w:val="006E44B2"/>
    <w:rsid w:val="006E5353"/>
    <w:rsid w:val="006E554E"/>
    <w:rsid w:val="006E5992"/>
    <w:rsid w:val="006E5B4C"/>
    <w:rsid w:val="006E6887"/>
    <w:rsid w:val="006E69BE"/>
    <w:rsid w:val="006E6ACE"/>
    <w:rsid w:val="006E72FE"/>
    <w:rsid w:val="006E7798"/>
    <w:rsid w:val="006E787F"/>
    <w:rsid w:val="006E7BA6"/>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179"/>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D9B"/>
    <w:rsid w:val="00711E27"/>
    <w:rsid w:val="00712597"/>
    <w:rsid w:val="00712D05"/>
    <w:rsid w:val="00713048"/>
    <w:rsid w:val="007133AD"/>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5E"/>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1ED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E5E"/>
    <w:rsid w:val="00777310"/>
    <w:rsid w:val="00777913"/>
    <w:rsid w:val="00777AEC"/>
    <w:rsid w:val="007808DB"/>
    <w:rsid w:val="00780D93"/>
    <w:rsid w:val="00781D62"/>
    <w:rsid w:val="00781EDC"/>
    <w:rsid w:val="0078208B"/>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45C"/>
    <w:rsid w:val="007911D4"/>
    <w:rsid w:val="0079144D"/>
    <w:rsid w:val="007919E1"/>
    <w:rsid w:val="00791C04"/>
    <w:rsid w:val="00791EC4"/>
    <w:rsid w:val="0079205F"/>
    <w:rsid w:val="00792751"/>
    <w:rsid w:val="007927EF"/>
    <w:rsid w:val="00792DB7"/>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C7E"/>
    <w:rsid w:val="00797EDC"/>
    <w:rsid w:val="00797F8C"/>
    <w:rsid w:val="007A0BA4"/>
    <w:rsid w:val="007A0F9D"/>
    <w:rsid w:val="007A11F5"/>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53AF"/>
    <w:rsid w:val="007A583F"/>
    <w:rsid w:val="007A58CF"/>
    <w:rsid w:val="007A5C5C"/>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3D12"/>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01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392"/>
    <w:rsid w:val="007F6640"/>
    <w:rsid w:val="007F66AE"/>
    <w:rsid w:val="007F6CFF"/>
    <w:rsid w:val="007F7220"/>
    <w:rsid w:val="007F734D"/>
    <w:rsid w:val="007F7368"/>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DDC"/>
    <w:rsid w:val="00825F58"/>
    <w:rsid w:val="00826826"/>
    <w:rsid w:val="00826CD0"/>
    <w:rsid w:val="00827BF0"/>
    <w:rsid w:val="00827C19"/>
    <w:rsid w:val="00830240"/>
    <w:rsid w:val="0083042F"/>
    <w:rsid w:val="00830483"/>
    <w:rsid w:val="008306A3"/>
    <w:rsid w:val="00830770"/>
    <w:rsid w:val="0083085F"/>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3F79"/>
    <w:rsid w:val="008440FF"/>
    <w:rsid w:val="0084431D"/>
    <w:rsid w:val="00844B05"/>
    <w:rsid w:val="00845A41"/>
    <w:rsid w:val="00845A4A"/>
    <w:rsid w:val="00846572"/>
    <w:rsid w:val="00846ACF"/>
    <w:rsid w:val="00847A3E"/>
    <w:rsid w:val="00847FF8"/>
    <w:rsid w:val="0085082D"/>
    <w:rsid w:val="00850A2E"/>
    <w:rsid w:val="00850FB2"/>
    <w:rsid w:val="008510F8"/>
    <w:rsid w:val="008517BC"/>
    <w:rsid w:val="00851F70"/>
    <w:rsid w:val="00852275"/>
    <w:rsid w:val="00852D4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7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257"/>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528F"/>
    <w:rsid w:val="008C5784"/>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9D9"/>
    <w:rsid w:val="008E50FB"/>
    <w:rsid w:val="008E53C3"/>
    <w:rsid w:val="008E55D8"/>
    <w:rsid w:val="008E57EE"/>
    <w:rsid w:val="008E692E"/>
    <w:rsid w:val="008E6BA0"/>
    <w:rsid w:val="008E6CA1"/>
    <w:rsid w:val="008E7509"/>
    <w:rsid w:val="008E75D6"/>
    <w:rsid w:val="008E7620"/>
    <w:rsid w:val="008E7C9A"/>
    <w:rsid w:val="008E7EE6"/>
    <w:rsid w:val="008F012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9C8"/>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CD1"/>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988"/>
    <w:rsid w:val="00923C76"/>
    <w:rsid w:val="00924117"/>
    <w:rsid w:val="00924652"/>
    <w:rsid w:val="0092516E"/>
    <w:rsid w:val="009252C7"/>
    <w:rsid w:val="00925659"/>
    <w:rsid w:val="00925738"/>
    <w:rsid w:val="009258E0"/>
    <w:rsid w:val="00925AC8"/>
    <w:rsid w:val="00925E49"/>
    <w:rsid w:val="00925E6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72E"/>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7DD"/>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500E6"/>
    <w:rsid w:val="00950196"/>
    <w:rsid w:val="0095062D"/>
    <w:rsid w:val="009518C8"/>
    <w:rsid w:val="00951961"/>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BCF"/>
    <w:rsid w:val="00971CC9"/>
    <w:rsid w:val="00971FEE"/>
    <w:rsid w:val="00972154"/>
    <w:rsid w:val="00972841"/>
    <w:rsid w:val="00972FD2"/>
    <w:rsid w:val="00973156"/>
    <w:rsid w:val="009732AD"/>
    <w:rsid w:val="0097336C"/>
    <w:rsid w:val="00973C21"/>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21F1"/>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0817"/>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A82"/>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4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0FBB"/>
    <w:rsid w:val="009F17C3"/>
    <w:rsid w:val="009F1A54"/>
    <w:rsid w:val="009F1DA5"/>
    <w:rsid w:val="009F2A4D"/>
    <w:rsid w:val="009F2BD4"/>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5B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37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8D"/>
    <w:rsid w:val="00A56D47"/>
    <w:rsid w:val="00A57333"/>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C7B"/>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41"/>
    <w:rsid w:val="00A76A32"/>
    <w:rsid w:val="00A76A46"/>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D52"/>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FE2"/>
    <w:rsid w:val="00A9426F"/>
    <w:rsid w:val="00A9445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12"/>
    <w:rsid w:val="00AB7B15"/>
    <w:rsid w:val="00AB7B6C"/>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262"/>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3D0"/>
    <w:rsid w:val="00AD3C1A"/>
    <w:rsid w:val="00AD3E32"/>
    <w:rsid w:val="00AD3F80"/>
    <w:rsid w:val="00AD41B5"/>
    <w:rsid w:val="00AD5260"/>
    <w:rsid w:val="00AD58F9"/>
    <w:rsid w:val="00AD5B42"/>
    <w:rsid w:val="00AD5F77"/>
    <w:rsid w:val="00AD632F"/>
    <w:rsid w:val="00AD63B1"/>
    <w:rsid w:val="00AD651A"/>
    <w:rsid w:val="00AD6819"/>
    <w:rsid w:val="00AD6973"/>
    <w:rsid w:val="00AD6C35"/>
    <w:rsid w:val="00AD6F21"/>
    <w:rsid w:val="00AD6F5E"/>
    <w:rsid w:val="00AD708C"/>
    <w:rsid w:val="00AD71BB"/>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1FA0"/>
    <w:rsid w:val="00AF20BE"/>
    <w:rsid w:val="00AF23AA"/>
    <w:rsid w:val="00AF2AB7"/>
    <w:rsid w:val="00AF2F98"/>
    <w:rsid w:val="00AF3706"/>
    <w:rsid w:val="00AF3A97"/>
    <w:rsid w:val="00AF4531"/>
    <w:rsid w:val="00AF49E0"/>
    <w:rsid w:val="00AF4AF0"/>
    <w:rsid w:val="00AF4D90"/>
    <w:rsid w:val="00AF508D"/>
    <w:rsid w:val="00AF50A4"/>
    <w:rsid w:val="00AF5B88"/>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77F"/>
    <w:rsid w:val="00B110EC"/>
    <w:rsid w:val="00B11487"/>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90A"/>
    <w:rsid w:val="00B36ABE"/>
    <w:rsid w:val="00B36D20"/>
    <w:rsid w:val="00B37088"/>
    <w:rsid w:val="00B375F7"/>
    <w:rsid w:val="00B379AD"/>
    <w:rsid w:val="00B37D0C"/>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7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3DF3"/>
    <w:rsid w:val="00B841E6"/>
    <w:rsid w:val="00B8526D"/>
    <w:rsid w:val="00B86AEF"/>
    <w:rsid w:val="00B86B68"/>
    <w:rsid w:val="00B86EA7"/>
    <w:rsid w:val="00B87045"/>
    <w:rsid w:val="00B8717F"/>
    <w:rsid w:val="00B87597"/>
    <w:rsid w:val="00B87646"/>
    <w:rsid w:val="00B87795"/>
    <w:rsid w:val="00B87813"/>
    <w:rsid w:val="00B87AF5"/>
    <w:rsid w:val="00B90FDE"/>
    <w:rsid w:val="00B9108E"/>
    <w:rsid w:val="00B91771"/>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D76"/>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C7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C7EF5"/>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59D5"/>
    <w:rsid w:val="00BD5A51"/>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441"/>
    <w:rsid w:val="00BF51C3"/>
    <w:rsid w:val="00BF5259"/>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CEF"/>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4F9B"/>
    <w:rsid w:val="00C25331"/>
    <w:rsid w:val="00C25D47"/>
    <w:rsid w:val="00C25E7F"/>
    <w:rsid w:val="00C267A4"/>
    <w:rsid w:val="00C26A34"/>
    <w:rsid w:val="00C27128"/>
    <w:rsid w:val="00C27CF2"/>
    <w:rsid w:val="00C30152"/>
    <w:rsid w:val="00C30167"/>
    <w:rsid w:val="00C30341"/>
    <w:rsid w:val="00C30970"/>
    <w:rsid w:val="00C31464"/>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1C2"/>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1C2"/>
    <w:rsid w:val="00C50FC8"/>
    <w:rsid w:val="00C510EF"/>
    <w:rsid w:val="00C511F5"/>
    <w:rsid w:val="00C51403"/>
    <w:rsid w:val="00C51461"/>
    <w:rsid w:val="00C518C2"/>
    <w:rsid w:val="00C51D0A"/>
    <w:rsid w:val="00C520E2"/>
    <w:rsid w:val="00C52722"/>
    <w:rsid w:val="00C5281D"/>
    <w:rsid w:val="00C528B0"/>
    <w:rsid w:val="00C53264"/>
    <w:rsid w:val="00C53A9F"/>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D2E"/>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96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577"/>
    <w:rsid w:val="00CC269C"/>
    <w:rsid w:val="00CC27DE"/>
    <w:rsid w:val="00CC286C"/>
    <w:rsid w:val="00CC2A1D"/>
    <w:rsid w:val="00CC2CC3"/>
    <w:rsid w:val="00CC2EA6"/>
    <w:rsid w:val="00CC2FC5"/>
    <w:rsid w:val="00CC3628"/>
    <w:rsid w:val="00CC3850"/>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1D8"/>
    <w:rsid w:val="00CE0B01"/>
    <w:rsid w:val="00CE1944"/>
    <w:rsid w:val="00CE1AA8"/>
    <w:rsid w:val="00CE1B60"/>
    <w:rsid w:val="00CE1D21"/>
    <w:rsid w:val="00CE229B"/>
    <w:rsid w:val="00CE2354"/>
    <w:rsid w:val="00CE2564"/>
    <w:rsid w:val="00CE2628"/>
    <w:rsid w:val="00CE2AB5"/>
    <w:rsid w:val="00CE2D0E"/>
    <w:rsid w:val="00CE2FD3"/>
    <w:rsid w:val="00CE323F"/>
    <w:rsid w:val="00CE3848"/>
    <w:rsid w:val="00CE3DC5"/>
    <w:rsid w:val="00CE4619"/>
    <w:rsid w:val="00CE4843"/>
    <w:rsid w:val="00CE4C0F"/>
    <w:rsid w:val="00CE54E8"/>
    <w:rsid w:val="00CE5DBC"/>
    <w:rsid w:val="00CE5DBD"/>
    <w:rsid w:val="00CE5F4E"/>
    <w:rsid w:val="00CE64E5"/>
    <w:rsid w:val="00CE6751"/>
    <w:rsid w:val="00CE6EF3"/>
    <w:rsid w:val="00CE7422"/>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5F91"/>
    <w:rsid w:val="00CF6669"/>
    <w:rsid w:val="00CF6950"/>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DF"/>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A7D"/>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A91"/>
    <w:rsid w:val="00D32F88"/>
    <w:rsid w:val="00D33924"/>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7AE"/>
    <w:rsid w:val="00D40E72"/>
    <w:rsid w:val="00D412DC"/>
    <w:rsid w:val="00D41F2E"/>
    <w:rsid w:val="00D41F8C"/>
    <w:rsid w:val="00D422C5"/>
    <w:rsid w:val="00D4231B"/>
    <w:rsid w:val="00D4295F"/>
    <w:rsid w:val="00D42CA8"/>
    <w:rsid w:val="00D42E56"/>
    <w:rsid w:val="00D43736"/>
    <w:rsid w:val="00D43D3D"/>
    <w:rsid w:val="00D448AD"/>
    <w:rsid w:val="00D44CE4"/>
    <w:rsid w:val="00D4536C"/>
    <w:rsid w:val="00D45697"/>
    <w:rsid w:val="00D458AD"/>
    <w:rsid w:val="00D45C9F"/>
    <w:rsid w:val="00D46496"/>
    <w:rsid w:val="00D46538"/>
    <w:rsid w:val="00D46D3E"/>
    <w:rsid w:val="00D46EE3"/>
    <w:rsid w:val="00D4772E"/>
    <w:rsid w:val="00D47B40"/>
    <w:rsid w:val="00D47F79"/>
    <w:rsid w:val="00D50129"/>
    <w:rsid w:val="00D50A54"/>
    <w:rsid w:val="00D50B03"/>
    <w:rsid w:val="00D50C44"/>
    <w:rsid w:val="00D50E70"/>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0D3"/>
    <w:rsid w:val="00D57219"/>
    <w:rsid w:val="00D57340"/>
    <w:rsid w:val="00D5781E"/>
    <w:rsid w:val="00D60341"/>
    <w:rsid w:val="00D60399"/>
    <w:rsid w:val="00D60B3F"/>
    <w:rsid w:val="00D6172E"/>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C6F"/>
    <w:rsid w:val="00D93ED8"/>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63"/>
    <w:rsid w:val="00DB41BF"/>
    <w:rsid w:val="00DB4473"/>
    <w:rsid w:val="00DB4977"/>
    <w:rsid w:val="00DB5198"/>
    <w:rsid w:val="00DB52AC"/>
    <w:rsid w:val="00DB5362"/>
    <w:rsid w:val="00DB5BAD"/>
    <w:rsid w:val="00DB5F7E"/>
    <w:rsid w:val="00DB62F2"/>
    <w:rsid w:val="00DB6654"/>
    <w:rsid w:val="00DB67CD"/>
    <w:rsid w:val="00DB6CFF"/>
    <w:rsid w:val="00DB78B0"/>
    <w:rsid w:val="00DB7907"/>
    <w:rsid w:val="00DC0019"/>
    <w:rsid w:val="00DC033D"/>
    <w:rsid w:val="00DC0872"/>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059F"/>
    <w:rsid w:val="00DD1296"/>
    <w:rsid w:val="00DD15E6"/>
    <w:rsid w:val="00DD1D59"/>
    <w:rsid w:val="00DD2226"/>
    <w:rsid w:val="00DD23BD"/>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873"/>
    <w:rsid w:val="00DD49ED"/>
    <w:rsid w:val="00DD50DB"/>
    <w:rsid w:val="00DD55FD"/>
    <w:rsid w:val="00DD56D7"/>
    <w:rsid w:val="00DD5A08"/>
    <w:rsid w:val="00DD65D4"/>
    <w:rsid w:val="00DD6669"/>
    <w:rsid w:val="00DD73F9"/>
    <w:rsid w:val="00DD78C4"/>
    <w:rsid w:val="00DD7B54"/>
    <w:rsid w:val="00DD7C17"/>
    <w:rsid w:val="00DE00B7"/>
    <w:rsid w:val="00DE05AA"/>
    <w:rsid w:val="00DE06A6"/>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A4E"/>
    <w:rsid w:val="00DF0AAE"/>
    <w:rsid w:val="00DF0D7B"/>
    <w:rsid w:val="00DF1B0F"/>
    <w:rsid w:val="00DF2DE8"/>
    <w:rsid w:val="00DF335B"/>
    <w:rsid w:val="00DF38AA"/>
    <w:rsid w:val="00DF3C74"/>
    <w:rsid w:val="00DF4051"/>
    <w:rsid w:val="00DF4130"/>
    <w:rsid w:val="00DF43DB"/>
    <w:rsid w:val="00DF4457"/>
    <w:rsid w:val="00DF4613"/>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8B6"/>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740"/>
    <w:rsid w:val="00E14B4C"/>
    <w:rsid w:val="00E14C6E"/>
    <w:rsid w:val="00E15615"/>
    <w:rsid w:val="00E15831"/>
    <w:rsid w:val="00E159B3"/>
    <w:rsid w:val="00E159F3"/>
    <w:rsid w:val="00E1660A"/>
    <w:rsid w:val="00E16A25"/>
    <w:rsid w:val="00E16E93"/>
    <w:rsid w:val="00E17436"/>
    <w:rsid w:val="00E177E0"/>
    <w:rsid w:val="00E17AB5"/>
    <w:rsid w:val="00E17E6E"/>
    <w:rsid w:val="00E201E6"/>
    <w:rsid w:val="00E20351"/>
    <w:rsid w:val="00E20736"/>
    <w:rsid w:val="00E20B84"/>
    <w:rsid w:val="00E20E3A"/>
    <w:rsid w:val="00E2126E"/>
    <w:rsid w:val="00E2157D"/>
    <w:rsid w:val="00E2197A"/>
    <w:rsid w:val="00E2198B"/>
    <w:rsid w:val="00E21D77"/>
    <w:rsid w:val="00E21DF9"/>
    <w:rsid w:val="00E220DC"/>
    <w:rsid w:val="00E22553"/>
    <w:rsid w:val="00E23618"/>
    <w:rsid w:val="00E2399A"/>
    <w:rsid w:val="00E239EE"/>
    <w:rsid w:val="00E23E5D"/>
    <w:rsid w:val="00E23E97"/>
    <w:rsid w:val="00E23F9C"/>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A2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20D"/>
    <w:rsid w:val="00E677C6"/>
    <w:rsid w:val="00E678A4"/>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34E"/>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303"/>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0F43"/>
    <w:rsid w:val="00EE1691"/>
    <w:rsid w:val="00EE1706"/>
    <w:rsid w:val="00EE1707"/>
    <w:rsid w:val="00EE18F0"/>
    <w:rsid w:val="00EE1CFE"/>
    <w:rsid w:val="00EE24B7"/>
    <w:rsid w:val="00EE2C8F"/>
    <w:rsid w:val="00EE2F8A"/>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4AB"/>
    <w:rsid w:val="00F128A8"/>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331"/>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5868"/>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9C1"/>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5E33"/>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F3C"/>
    <w:rsid w:val="00F55A77"/>
    <w:rsid w:val="00F55E7C"/>
    <w:rsid w:val="00F55F5D"/>
    <w:rsid w:val="00F5613B"/>
    <w:rsid w:val="00F564EA"/>
    <w:rsid w:val="00F56BE0"/>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3C9"/>
    <w:rsid w:val="00F76AA7"/>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2E1F"/>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32F"/>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781"/>
    <w:rsid w:val="00FB1D27"/>
    <w:rsid w:val="00FB3153"/>
    <w:rsid w:val="00FB326E"/>
    <w:rsid w:val="00FB3408"/>
    <w:rsid w:val="00FB34AF"/>
    <w:rsid w:val="00FB35C5"/>
    <w:rsid w:val="00FB36E8"/>
    <w:rsid w:val="00FB43AC"/>
    <w:rsid w:val="00FB4A33"/>
    <w:rsid w:val="00FB4E7B"/>
    <w:rsid w:val="00FB59F6"/>
    <w:rsid w:val="00FB6190"/>
    <w:rsid w:val="00FB717E"/>
    <w:rsid w:val="00FB7FBE"/>
    <w:rsid w:val="00FC062A"/>
    <w:rsid w:val="00FC06AC"/>
    <w:rsid w:val="00FC0A6D"/>
    <w:rsid w:val="00FC0A78"/>
    <w:rsid w:val="00FC0C9F"/>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6A8"/>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19C9D3"/>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77B"/>
    <w:pPr>
      <w:overflowPunct w:val="0"/>
      <w:autoSpaceDE w:val="0"/>
      <w:autoSpaceDN w:val="0"/>
      <w:adjustRightInd w:val="0"/>
      <w:spacing w:after="180"/>
    </w:pPr>
    <w:rPr>
      <w:rFonts w:ascii="Times New Roman" w:eastAsia="SimSun"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rPr>
      <w:rFonts w:ascii="Times New Roman" w:hAnsi="Times New Roman"/>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eastAsia="SimSun"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rPr>
      <w:rFonts w:ascii="Times New Roman" w:hAnsi="Times New Roman"/>
    </w:rPr>
  </w:style>
  <w:style w:type="table" w:customStyle="1" w:styleId="TableNormal1">
    <w:name w:val="Table Normal1"/>
    <w:basedOn w:val="TableNormal"/>
    <w:semiHidden/>
    <w:pPr>
      <w:spacing w:after="160" w:line="256" w:lineRule="auto"/>
    </w:pPr>
    <w:rPr>
      <w:rFonts w:hint="eastAsia"/>
      <w:sz w:val="22"/>
      <w:szCs w:val="22"/>
    </w:rPr>
    <w:tblPr/>
  </w:style>
  <w:style w:type="paragraph" w:customStyle="1" w:styleId="EmailDiscussion">
    <w:name w:val="EmailDiscussion"/>
    <w:basedOn w:val="Normal"/>
    <w:next w:val="EmailDiscussion2"/>
    <w:link w:val="EmailDiscussionChar"/>
    <w:qFormat/>
    <w:rsid w:val="00A86D52"/>
    <w:pPr>
      <w:numPr>
        <w:numId w:val="17"/>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qFormat/>
    <w:rsid w:val="00A86D52"/>
    <w:rPr>
      <w:rFonts w:ascii="Arial" w:eastAsia="MS Mincho" w:hAnsi="Arial" w:cs="Times New Roman"/>
      <w:b/>
      <w:szCs w:val="24"/>
      <w:lang w:val="en-GB" w:eastAsia="en-GB"/>
    </w:rPr>
  </w:style>
  <w:style w:type="paragraph" w:customStyle="1" w:styleId="EmailDiscussion2">
    <w:name w:val="EmailDiscussion2"/>
    <w:basedOn w:val="Doc-text2"/>
    <w:qFormat/>
    <w:rsid w:val="00A86D52"/>
    <w:rPr>
      <w:lang w:val="en-GB"/>
    </w:rPr>
  </w:style>
  <w:style w:type="paragraph" w:customStyle="1" w:styleId="Proposal">
    <w:name w:val="Proposal"/>
    <w:basedOn w:val="Normal"/>
    <w:rsid w:val="0003139A"/>
    <w:pPr>
      <w:numPr>
        <w:numId w:val="19"/>
      </w:numPr>
      <w:tabs>
        <w:tab w:val="left" w:pos="1304"/>
        <w:tab w:val="left" w:pos="1701"/>
      </w:tabs>
      <w:autoSpaceDE/>
      <w:autoSpaceDN/>
      <w:spacing w:after="120" w:line="300" w:lineRule="auto"/>
      <w:textAlignment w:val="baseline"/>
    </w:pPr>
    <w:rPr>
      <w:rFonts w:ascii="Arial" w:eastAsia="Microsoft YaHei" w:hAnsi="Arial"/>
      <w:b/>
      <w:bCs/>
      <w:sz w:val="18"/>
      <w:lang w:val="en-GB" w:eastAsia="zh-CN"/>
    </w:rPr>
  </w:style>
  <w:style w:type="character" w:styleId="Hyperlink">
    <w:name w:val="Hyperlink"/>
    <w:uiPriority w:val="99"/>
    <w:qFormat/>
    <w:rsid w:val="003A4BDE"/>
    <w:rPr>
      <w:color w:val="0000FF"/>
      <w:u w:val="single"/>
    </w:rPr>
  </w:style>
  <w:style w:type="character" w:styleId="FollowedHyperlink">
    <w:name w:val="FollowedHyperlink"/>
    <w:basedOn w:val="DefaultParagraphFont"/>
    <w:uiPriority w:val="99"/>
    <w:semiHidden/>
    <w:unhideWhenUsed/>
    <w:rsid w:val="003A4B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757749">
      <w:bodyDiv w:val="1"/>
      <w:marLeft w:val="0"/>
      <w:marRight w:val="0"/>
      <w:marTop w:val="0"/>
      <w:marBottom w:val="0"/>
      <w:divBdr>
        <w:top w:val="none" w:sz="0" w:space="0" w:color="auto"/>
        <w:left w:val="none" w:sz="0" w:space="0" w:color="auto"/>
        <w:bottom w:val="none" w:sz="0" w:space="0" w:color="auto"/>
        <w:right w:val="none" w:sz="0" w:space="0" w:color="auto"/>
      </w:divBdr>
    </w:div>
    <w:div w:id="1073625636">
      <w:bodyDiv w:val="1"/>
      <w:marLeft w:val="0"/>
      <w:marRight w:val="0"/>
      <w:marTop w:val="0"/>
      <w:marBottom w:val="0"/>
      <w:divBdr>
        <w:top w:val="none" w:sz="0" w:space="0" w:color="auto"/>
        <w:left w:val="none" w:sz="0" w:space="0" w:color="auto"/>
        <w:bottom w:val="none" w:sz="0" w:space="0" w:color="auto"/>
        <w:right w:val="none" w:sz="0" w:space="0" w:color="auto"/>
      </w:divBdr>
    </w:div>
    <w:div w:id="1940792762">
      <w:bodyDiv w:val="1"/>
      <w:marLeft w:val="0"/>
      <w:marRight w:val="0"/>
      <w:marTop w:val="0"/>
      <w:marBottom w:val="0"/>
      <w:divBdr>
        <w:top w:val="none" w:sz="0" w:space="0" w:color="auto"/>
        <w:left w:val="none" w:sz="0" w:space="0" w:color="auto"/>
        <w:bottom w:val="none" w:sz="0" w:space="0" w:color="auto"/>
        <w:right w:val="none" w:sz="0" w:space="0" w:color="auto"/>
      </w:divBdr>
    </w:div>
    <w:div w:id="1964577068">
      <w:bodyDiv w:val="1"/>
      <w:marLeft w:val="0"/>
      <w:marRight w:val="0"/>
      <w:marTop w:val="0"/>
      <w:marBottom w:val="0"/>
      <w:divBdr>
        <w:top w:val="none" w:sz="0" w:space="0" w:color="auto"/>
        <w:left w:val="none" w:sz="0" w:space="0" w:color="auto"/>
        <w:bottom w:val="none" w:sz="0" w:space="0" w:color="auto"/>
        <w:right w:val="none" w:sz="0" w:space="0" w:color="auto"/>
      </w:divBdr>
    </w:div>
    <w:div w:id="1998415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1010</Words>
  <Characters>5763</Characters>
  <Application>Microsoft Office Word</Application>
  <DocSecurity>0</DocSecurity>
  <Lines>48</Lines>
  <Paragraphs>13</Paragraphs>
  <ScaleCrop>false</ScaleCrop>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Ericsson (Ali)</cp:lastModifiedBy>
  <cp:revision>28</cp:revision>
  <dcterms:created xsi:type="dcterms:W3CDTF">2025-04-09T07:52:00Z</dcterms:created>
  <dcterms:modified xsi:type="dcterms:W3CDTF">2025-04-09T08:04:00Z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07e5ba00a1111f080000d0d00000d0d">
    <vt:lpwstr>CWM5uDWysRsKsxOhpfPshDCRZBNZKvZJ+c3skazgGBUoYvrZ/aPPT+7FDtBDne2naNfuHvYAa6NbpPcq0pDaO+aYg==</vt:lpwstr>
  </property>
</Properties>
</file>